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92A90F" w14:textId="77777777"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 xml:space="preserve">ИЗБОРНОМ ВЕЋУ </w:t>
      </w:r>
    </w:p>
    <w:p w14:paraId="7C6C657C" w14:textId="77777777"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ФИЛОЗОФСКОГ ФАКУЛТЕТА</w:t>
      </w:r>
    </w:p>
    <w:p w14:paraId="657E395C" w14:textId="77777777"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УНИВЕРЗИТЕТА У БЕОГРАДУ</w:t>
      </w:r>
    </w:p>
    <w:p w14:paraId="43F10CD6" w14:textId="77777777" w:rsidR="005A49D6" w:rsidRPr="00761085" w:rsidRDefault="005A49D6" w:rsidP="00241E1F">
      <w:pPr>
        <w:spacing w:after="0" w:line="720" w:lineRule="auto"/>
        <w:jc w:val="both"/>
        <w:rPr>
          <w:rFonts w:ascii="Times New Roman" w:eastAsia="Calibri" w:hAnsi="Times New Roman" w:cs="Times New Roman"/>
          <w:sz w:val="24"/>
          <w:lang w:val="sr-Cyrl-RS"/>
        </w:rPr>
      </w:pPr>
    </w:p>
    <w:p w14:paraId="11864231" w14:textId="632DA086"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ab/>
        <w:t xml:space="preserve">Одлуком Изборног већа Филозофског факултета </w:t>
      </w:r>
      <w:r w:rsidRPr="0014108D">
        <w:rPr>
          <w:rFonts w:ascii="Times New Roman" w:eastAsia="Calibri" w:hAnsi="Times New Roman" w:cs="Times New Roman"/>
          <w:sz w:val="24"/>
          <w:lang w:val="sr-Cyrl-RS"/>
        </w:rPr>
        <w:t xml:space="preserve">од </w:t>
      </w:r>
      <w:r w:rsidR="00DE35F2">
        <w:rPr>
          <w:rFonts w:ascii="Times New Roman" w:eastAsia="Calibri" w:hAnsi="Times New Roman" w:cs="Times New Roman"/>
          <w:sz w:val="24"/>
          <w:lang w:val="sr-Latn-RS"/>
        </w:rPr>
        <w:t>19</w:t>
      </w:r>
      <w:r w:rsidRPr="0014108D">
        <w:rPr>
          <w:rFonts w:ascii="Times New Roman" w:eastAsia="Calibri" w:hAnsi="Times New Roman" w:cs="Times New Roman"/>
          <w:sz w:val="24"/>
          <w:lang w:val="sr-Cyrl-RS"/>
        </w:rPr>
        <w:t>.</w:t>
      </w:r>
      <w:r w:rsidR="006B4404" w:rsidRPr="0014108D">
        <w:rPr>
          <w:rFonts w:ascii="Times New Roman" w:eastAsia="Calibri" w:hAnsi="Times New Roman" w:cs="Times New Roman"/>
          <w:sz w:val="24"/>
          <w:lang w:val="sr-Latn-RS"/>
        </w:rPr>
        <w:t xml:space="preserve"> </w:t>
      </w:r>
      <w:r w:rsidR="00DE35F2">
        <w:rPr>
          <w:rFonts w:ascii="Times New Roman" w:eastAsia="Calibri" w:hAnsi="Times New Roman" w:cs="Times New Roman"/>
          <w:sz w:val="24"/>
          <w:lang w:val="sr-Latn-RS"/>
        </w:rPr>
        <w:t>2</w:t>
      </w:r>
      <w:r w:rsidRPr="0014108D">
        <w:rPr>
          <w:rFonts w:ascii="Times New Roman" w:eastAsia="Calibri" w:hAnsi="Times New Roman" w:cs="Times New Roman"/>
          <w:sz w:val="24"/>
          <w:lang w:val="sr-Cyrl-RS"/>
        </w:rPr>
        <w:t>. 202</w:t>
      </w:r>
      <w:r w:rsidR="00DE35F2">
        <w:rPr>
          <w:rFonts w:ascii="Times New Roman" w:eastAsia="Calibri" w:hAnsi="Times New Roman" w:cs="Times New Roman"/>
          <w:sz w:val="24"/>
          <w:lang w:val="en-US"/>
        </w:rPr>
        <w:t>6</w:t>
      </w:r>
      <w:r w:rsidRPr="0014108D">
        <w:rPr>
          <w:rFonts w:ascii="Times New Roman" w:eastAsia="Calibri" w:hAnsi="Times New Roman" w:cs="Times New Roman"/>
          <w:sz w:val="24"/>
          <w:lang w:val="sr-Cyrl-RS"/>
        </w:rPr>
        <w:t>.</w:t>
      </w:r>
      <w:r w:rsidRPr="00761085">
        <w:rPr>
          <w:rFonts w:ascii="Times New Roman" w:eastAsia="Calibri" w:hAnsi="Times New Roman" w:cs="Times New Roman"/>
          <w:sz w:val="24"/>
          <w:lang w:val="sr-Cyrl-RS"/>
        </w:rPr>
        <w:t xml:space="preserve"> године изабрани смо у комисију за припрему извештаја о кандидатима за избор у звање </w:t>
      </w:r>
      <w:r w:rsidR="006B4404" w:rsidRPr="00761085">
        <w:rPr>
          <w:rFonts w:ascii="Times New Roman" w:eastAsia="Calibri" w:hAnsi="Times New Roman" w:cs="Times New Roman"/>
          <w:sz w:val="24"/>
          <w:lang w:val="sr-Cyrl-RS"/>
        </w:rPr>
        <w:t>доцента</w:t>
      </w:r>
      <w:r w:rsidRPr="00761085">
        <w:rPr>
          <w:rFonts w:ascii="Times New Roman" w:eastAsia="Calibri" w:hAnsi="Times New Roman" w:cs="Times New Roman"/>
          <w:sz w:val="24"/>
          <w:lang w:val="sr-Cyrl-RS"/>
        </w:rPr>
        <w:t xml:space="preserve"> за ужу </w:t>
      </w:r>
      <w:r w:rsidRPr="00524AF7">
        <w:rPr>
          <w:rFonts w:ascii="Times New Roman" w:eastAsia="Calibri" w:hAnsi="Times New Roman" w:cs="Times New Roman"/>
          <w:sz w:val="24"/>
          <w:lang w:val="sr-Cyrl-RS"/>
        </w:rPr>
        <w:t xml:space="preserve">научну област </w:t>
      </w:r>
      <w:r w:rsidR="006B4404" w:rsidRPr="00524AF7">
        <w:rPr>
          <w:rFonts w:ascii="Times New Roman" w:eastAsia="Calibri" w:hAnsi="Times New Roman" w:cs="Times New Roman"/>
          <w:sz w:val="24"/>
          <w:lang w:val="sr-Cyrl-RS"/>
        </w:rPr>
        <w:t>Општа</w:t>
      </w:r>
      <w:r w:rsidRPr="00524AF7">
        <w:rPr>
          <w:rFonts w:ascii="Times New Roman" w:eastAsia="Calibri" w:hAnsi="Times New Roman" w:cs="Times New Roman"/>
          <w:sz w:val="24"/>
          <w:lang w:val="sr-Cyrl-RS"/>
        </w:rPr>
        <w:t xml:space="preserve"> психологија</w:t>
      </w:r>
      <w:r w:rsidR="007979E7">
        <w:rPr>
          <w:rFonts w:ascii="Times New Roman" w:eastAsia="Calibri" w:hAnsi="Times New Roman" w:cs="Times New Roman"/>
          <w:sz w:val="24"/>
          <w:lang w:val="sr-Cyrl-RS"/>
        </w:rPr>
        <w:t>, тежиште истраживања Психологија опажања</w:t>
      </w:r>
      <w:r w:rsidRPr="00524AF7">
        <w:rPr>
          <w:rFonts w:ascii="Times New Roman" w:eastAsia="Calibri" w:hAnsi="Times New Roman" w:cs="Times New Roman"/>
          <w:sz w:val="24"/>
          <w:lang w:val="sr-Cyrl-RS"/>
        </w:rPr>
        <w:t>.</w:t>
      </w:r>
    </w:p>
    <w:p w14:paraId="66A5FA1C" w14:textId="07531889"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ab/>
        <w:t xml:space="preserve">На конкурс објављен у Огласним новинама Националне службе за запошљавање „Послови“ од </w:t>
      </w:r>
      <w:r w:rsidR="004765CA" w:rsidRPr="004765CA">
        <w:rPr>
          <w:rFonts w:ascii="Times New Roman" w:eastAsia="Calibri" w:hAnsi="Times New Roman" w:cs="Times New Roman"/>
          <w:sz w:val="24"/>
          <w:lang w:val="sr-Cyrl-RS"/>
        </w:rPr>
        <w:t>19</w:t>
      </w:r>
      <w:r w:rsidRPr="00761085">
        <w:rPr>
          <w:rFonts w:ascii="Times New Roman" w:eastAsia="Calibri" w:hAnsi="Times New Roman" w:cs="Times New Roman"/>
          <w:sz w:val="24"/>
          <w:lang w:val="sr-Cyrl-RS"/>
        </w:rPr>
        <w:t xml:space="preserve">. </w:t>
      </w:r>
      <w:r w:rsidR="004765CA" w:rsidRPr="004765CA">
        <w:rPr>
          <w:rFonts w:ascii="Times New Roman" w:eastAsia="Calibri" w:hAnsi="Times New Roman" w:cs="Times New Roman"/>
          <w:sz w:val="24"/>
          <w:lang w:val="sr-Cyrl-RS"/>
        </w:rPr>
        <w:t>1</w:t>
      </w:r>
      <w:r w:rsidR="006B4404" w:rsidRPr="00761085">
        <w:rPr>
          <w:rFonts w:ascii="Times New Roman" w:eastAsia="Calibri" w:hAnsi="Times New Roman" w:cs="Times New Roman"/>
          <w:sz w:val="24"/>
          <w:lang w:val="sr-Cyrl-RS"/>
        </w:rPr>
        <w:t>1</w:t>
      </w:r>
      <w:r w:rsidRPr="00761085">
        <w:rPr>
          <w:rFonts w:ascii="Times New Roman" w:eastAsia="Calibri" w:hAnsi="Times New Roman" w:cs="Times New Roman"/>
          <w:sz w:val="24"/>
          <w:lang w:val="sr-Cyrl-RS"/>
        </w:rPr>
        <w:t>. 20</w:t>
      </w:r>
      <w:r w:rsidR="006B4404" w:rsidRPr="00761085">
        <w:rPr>
          <w:rFonts w:ascii="Times New Roman" w:eastAsia="Calibri" w:hAnsi="Times New Roman" w:cs="Times New Roman"/>
          <w:sz w:val="24"/>
          <w:lang w:val="sr-Cyrl-RS"/>
        </w:rPr>
        <w:t>2</w:t>
      </w:r>
      <w:r w:rsidR="004765CA" w:rsidRPr="004765CA">
        <w:rPr>
          <w:rFonts w:ascii="Times New Roman" w:eastAsia="Calibri" w:hAnsi="Times New Roman" w:cs="Times New Roman"/>
          <w:sz w:val="24"/>
          <w:lang w:val="sr-Cyrl-RS"/>
        </w:rPr>
        <w:t>5</w:t>
      </w:r>
      <w:r w:rsidRPr="00761085">
        <w:rPr>
          <w:rFonts w:ascii="Times New Roman" w:eastAsia="Calibri" w:hAnsi="Times New Roman" w:cs="Times New Roman"/>
          <w:sz w:val="24"/>
          <w:lang w:val="sr-Cyrl-RS"/>
        </w:rPr>
        <w:t>. године пријави</w:t>
      </w:r>
      <w:r w:rsidR="006B4404" w:rsidRPr="00761085">
        <w:rPr>
          <w:rFonts w:ascii="Times New Roman" w:eastAsia="Calibri" w:hAnsi="Times New Roman" w:cs="Times New Roman"/>
          <w:sz w:val="24"/>
          <w:lang w:val="sr-Cyrl-RS"/>
        </w:rPr>
        <w:t>о</w:t>
      </w:r>
      <w:r w:rsidRPr="00761085">
        <w:rPr>
          <w:rFonts w:ascii="Times New Roman" w:eastAsia="Calibri" w:hAnsi="Times New Roman" w:cs="Times New Roman"/>
          <w:sz w:val="24"/>
          <w:lang w:val="sr-Cyrl-RS"/>
        </w:rPr>
        <w:t xml:space="preserve"> се јед</w:t>
      </w:r>
      <w:r w:rsidR="006B4404" w:rsidRPr="00761085">
        <w:rPr>
          <w:rFonts w:ascii="Times New Roman" w:eastAsia="Calibri" w:hAnsi="Times New Roman" w:cs="Times New Roman"/>
          <w:sz w:val="24"/>
          <w:lang w:val="sr-Cyrl-RS"/>
        </w:rPr>
        <w:t>ан</w:t>
      </w:r>
      <w:r w:rsidRPr="00761085">
        <w:rPr>
          <w:rFonts w:ascii="Times New Roman" w:eastAsia="Calibri" w:hAnsi="Times New Roman" w:cs="Times New Roman"/>
          <w:sz w:val="24"/>
          <w:lang w:val="sr-Cyrl-RS"/>
        </w:rPr>
        <w:t xml:space="preserve"> кандидат, др </w:t>
      </w:r>
      <w:r w:rsidR="004765CA">
        <w:rPr>
          <w:rFonts w:ascii="Times New Roman" w:eastAsia="Calibri" w:hAnsi="Times New Roman" w:cs="Times New Roman"/>
          <w:sz w:val="24"/>
          <w:lang w:val="sr-Cyrl-RS"/>
        </w:rPr>
        <w:t>Предраг Недимовић</w:t>
      </w:r>
      <w:r w:rsidRPr="00761085">
        <w:rPr>
          <w:rFonts w:ascii="Times New Roman" w:eastAsia="Calibri" w:hAnsi="Times New Roman" w:cs="Times New Roman"/>
          <w:sz w:val="24"/>
          <w:lang w:val="sr-Cyrl-RS"/>
        </w:rPr>
        <w:t xml:space="preserve">, садашњи </w:t>
      </w:r>
      <w:r w:rsidR="004765CA">
        <w:rPr>
          <w:rFonts w:ascii="Times New Roman" w:eastAsia="Calibri" w:hAnsi="Times New Roman" w:cs="Times New Roman"/>
          <w:sz w:val="24"/>
          <w:lang w:val="sr-Cyrl-RS"/>
        </w:rPr>
        <w:t>асистент</w:t>
      </w:r>
      <w:r w:rsidRPr="00761085">
        <w:rPr>
          <w:rFonts w:ascii="Times New Roman" w:eastAsia="Calibri" w:hAnsi="Times New Roman" w:cs="Times New Roman"/>
          <w:sz w:val="24"/>
          <w:lang w:val="sr-Cyrl-RS"/>
        </w:rPr>
        <w:t xml:space="preserve"> за исту ужу научну област.</w:t>
      </w:r>
    </w:p>
    <w:p w14:paraId="0878F9BD" w14:textId="77777777" w:rsidR="005A49D6" w:rsidRPr="00761085" w:rsidRDefault="005A49D6" w:rsidP="00241E1F">
      <w:pPr>
        <w:spacing w:after="0" w:line="480" w:lineRule="auto"/>
        <w:ind w:firstLine="72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 xml:space="preserve">Пошто смо проучили конкурсни материјал, подносимо Већу следећи </w:t>
      </w:r>
    </w:p>
    <w:p w14:paraId="4522652A" w14:textId="77777777" w:rsidR="005A49D6" w:rsidRPr="00761085" w:rsidRDefault="005A49D6" w:rsidP="00241E1F">
      <w:pPr>
        <w:spacing w:after="0" w:line="480" w:lineRule="auto"/>
        <w:ind w:firstLine="720"/>
        <w:jc w:val="both"/>
        <w:rPr>
          <w:rFonts w:ascii="Times New Roman" w:eastAsia="Calibri" w:hAnsi="Times New Roman" w:cs="Times New Roman"/>
          <w:sz w:val="24"/>
          <w:lang w:val="sr-Cyrl-RS"/>
        </w:rPr>
      </w:pPr>
    </w:p>
    <w:p w14:paraId="538FDFB0" w14:textId="77777777" w:rsidR="005A49D6" w:rsidRPr="00761085" w:rsidRDefault="005A49D6" w:rsidP="00241E1F">
      <w:pPr>
        <w:spacing w:after="0" w:line="480" w:lineRule="auto"/>
        <w:jc w:val="center"/>
        <w:rPr>
          <w:rFonts w:ascii="Times New Roman" w:eastAsia="Calibri" w:hAnsi="Times New Roman" w:cs="Times New Roman"/>
          <w:b/>
          <w:sz w:val="28"/>
          <w:lang w:val="sr-Cyrl-RS"/>
        </w:rPr>
      </w:pPr>
      <w:r w:rsidRPr="00761085">
        <w:rPr>
          <w:rFonts w:ascii="Times New Roman" w:eastAsia="Calibri" w:hAnsi="Times New Roman" w:cs="Times New Roman"/>
          <w:b/>
          <w:sz w:val="28"/>
          <w:lang w:val="sr-Cyrl-RS"/>
        </w:rPr>
        <w:t>И З В Е Ш Т А Ј</w:t>
      </w:r>
    </w:p>
    <w:p w14:paraId="51853E33" w14:textId="77777777" w:rsidR="005A49D6" w:rsidRPr="00761085" w:rsidRDefault="005A49D6" w:rsidP="00241E1F">
      <w:pPr>
        <w:spacing w:after="0" w:line="480" w:lineRule="auto"/>
        <w:jc w:val="center"/>
        <w:rPr>
          <w:rFonts w:ascii="Times New Roman" w:eastAsia="Calibri" w:hAnsi="Times New Roman" w:cs="Times New Roman"/>
          <w:b/>
          <w:sz w:val="28"/>
          <w:lang w:val="sr-Cyrl-RS"/>
        </w:rPr>
      </w:pPr>
    </w:p>
    <w:p w14:paraId="44079C70" w14:textId="68A83462" w:rsidR="00241E1F" w:rsidRPr="00241E1F" w:rsidRDefault="00241E1F" w:rsidP="00241E1F">
      <w:pPr>
        <w:spacing w:before="120" w:after="120" w:line="480" w:lineRule="auto"/>
        <w:jc w:val="both"/>
        <w:rPr>
          <w:rFonts w:ascii="Times New Roman" w:eastAsia="Times New Roman" w:hAnsi="Times New Roman" w:cs="Times New Roman"/>
          <w:b/>
          <w:sz w:val="24"/>
          <w:szCs w:val="24"/>
          <w:lang w:val="sr-Cyrl-RS"/>
        </w:rPr>
      </w:pPr>
      <w:r w:rsidRPr="00241E1F">
        <w:rPr>
          <w:rFonts w:ascii="Times New Roman" w:eastAsia="Times New Roman" w:hAnsi="Times New Roman" w:cs="Times New Roman"/>
          <w:b/>
          <w:sz w:val="24"/>
          <w:szCs w:val="24"/>
          <w:lang w:val="sr-Cyrl-RS"/>
        </w:rPr>
        <w:t>Биографске информације</w:t>
      </w:r>
    </w:p>
    <w:p w14:paraId="6F25916D" w14:textId="1F74BE67" w:rsidR="005F00DF" w:rsidRPr="005F00DF" w:rsidRDefault="0014108D" w:rsidP="00241E1F">
      <w:pPr>
        <w:spacing w:before="120" w:after="120" w:line="48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Д</w:t>
      </w:r>
      <w:r w:rsidR="005F00DF">
        <w:rPr>
          <w:rFonts w:ascii="Times New Roman" w:eastAsia="Times New Roman" w:hAnsi="Times New Roman" w:cs="Times New Roman"/>
          <w:sz w:val="24"/>
          <w:szCs w:val="24"/>
          <w:lang w:val="sr-Cyrl-RS"/>
        </w:rPr>
        <w:t xml:space="preserve">р </w:t>
      </w:r>
      <w:r w:rsidR="005F00DF" w:rsidRPr="005F00DF">
        <w:rPr>
          <w:rFonts w:ascii="Times New Roman" w:eastAsia="Times New Roman" w:hAnsi="Times New Roman" w:cs="Times New Roman"/>
          <w:sz w:val="24"/>
          <w:szCs w:val="24"/>
          <w:lang w:val="sr-Cyrl-RS"/>
        </w:rPr>
        <w:t>Предраг Недимовић рођен је 24.</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11.</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 xml:space="preserve">1993. </w:t>
      </w:r>
      <w:r w:rsidR="001D0A96" w:rsidRPr="001D0A96">
        <w:rPr>
          <w:rFonts w:ascii="Times New Roman" w:eastAsia="Times New Roman" w:hAnsi="Times New Roman" w:cs="Times New Roman"/>
          <w:sz w:val="24"/>
          <w:szCs w:val="24"/>
          <w:lang w:val="sr-Cyrl-RS"/>
        </w:rPr>
        <w:t xml:space="preserve">године </w:t>
      </w:r>
      <w:r w:rsidR="005F00DF" w:rsidRPr="005F00DF">
        <w:rPr>
          <w:rFonts w:ascii="Times New Roman" w:eastAsia="Times New Roman" w:hAnsi="Times New Roman" w:cs="Times New Roman"/>
          <w:sz w:val="24"/>
          <w:szCs w:val="24"/>
          <w:lang w:val="sr-Cyrl-RS"/>
        </w:rPr>
        <w:t>у Вршцу. По завршетку основне школе (просечна оцена 5.00, носилац Вукове дипломе) 2008. године уписао је Гимназију „Борисав Петров Браца“, Вршац – друштвено језички смер, коју 2012. године завршава са одличним успехом. 2012. године, уписује Филозофски факултет Универзитета у Београду, Одељење за психологију. Основне академске студије психологије првог степена завршава 29.</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06.</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2016. са просечном оценом 8.89 и стиче стручни назив дипломирани психолог. Мастер академске студије психологије завршава 11.</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12.</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 xml:space="preserve">2017. </w:t>
      </w:r>
      <w:r w:rsidR="001D0A96" w:rsidRPr="001D0A96">
        <w:rPr>
          <w:rFonts w:ascii="Times New Roman" w:eastAsia="Times New Roman" w:hAnsi="Times New Roman" w:cs="Times New Roman"/>
          <w:sz w:val="24"/>
          <w:szCs w:val="24"/>
          <w:lang w:val="sr-Cyrl-RS"/>
        </w:rPr>
        <w:lastRenderedPageBreak/>
        <w:t xml:space="preserve">године </w:t>
      </w:r>
      <w:r w:rsidR="005F00DF" w:rsidRPr="005F00DF">
        <w:rPr>
          <w:rFonts w:ascii="Times New Roman" w:eastAsia="Times New Roman" w:hAnsi="Times New Roman" w:cs="Times New Roman"/>
          <w:sz w:val="24"/>
          <w:szCs w:val="24"/>
          <w:lang w:val="sr-Cyrl-RS"/>
        </w:rPr>
        <w:t>са просечном оценом 9.86 и стиче стручни назив мастер психолог. Мастер рад „Асимилација и контраст светлине: периферни и/или централни механизми“, под менторством проф. др Дејана Тодоровића и проф. др Сунчице Здравковић (чланови комисије: проф. др Слободан Марковић и проф. др Оливер Тошковић), одбранио је са оценом 10. Докторске студије психологије на Филозофском факултету завршава 18.</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2.</w:t>
      </w:r>
      <w:r w:rsidR="001D0A96">
        <w:rPr>
          <w:rFonts w:ascii="Times New Roman" w:eastAsia="Times New Roman" w:hAnsi="Times New Roman" w:cs="Times New Roman"/>
          <w:sz w:val="24"/>
          <w:szCs w:val="24"/>
          <w:lang w:val="sr-Cyrl-RS"/>
        </w:rPr>
        <w:t xml:space="preserve"> </w:t>
      </w:r>
      <w:r w:rsidR="005F00DF" w:rsidRPr="005F00DF">
        <w:rPr>
          <w:rFonts w:ascii="Times New Roman" w:eastAsia="Times New Roman" w:hAnsi="Times New Roman" w:cs="Times New Roman"/>
          <w:sz w:val="24"/>
          <w:szCs w:val="24"/>
          <w:lang w:val="sr-Cyrl-RS"/>
        </w:rPr>
        <w:t>2025.</w:t>
      </w:r>
      <w:r w:rsidR="001D0A96" w:rsidRPr="001D0A96">
        <w:t xml:space="preserve"> </w:t>
      </w:r>
      <w:r w:rsidR="001D0A96" w:rsidRPr="001D0A96">
        <w:rPr>
          <w:rFonts w:ascii="Times New Roman" w:eastAsia="Times New Roman" w:hAnsi="Times New Roman" w:cs="Times New Roman"/>
          <w:sz w:val="24"/>
          <w:szCs w:val="24"/>
          <w:lang w:val="sr-Cyrl-RS"/>
        </w:rPr>
        <w:t>године</w:t>
      </w:r>
      <w:r w:rsidR="005F00DF" w:rsidRPr="005F00DF">
        <w:rPr>
          <w:rFonts w:ascii="Times New Roman" w:eastAsia="Times New Roman" w:hAnsi="Times New Roman" w:cs="Times New Roman"/>
          <w:sz w:val="24"/>
          <w:szCs w:val="24"/>
          <w:lang w:val="sr-Cyrl-RS"/>
        </w:rPr>
        <w:t xml:space="preserve"> са дисертацијом на тему „Ефекти димензионалности и начина приказивања објеката на опажање светлине“ под менторством проф. др Слободана Марковића и проф. др Сунчице Здравковић (чланови комисије: проф. др Оливер Тошковић, проф. др Душица Филиповић Ђурђевић и проф. др Јасна Мартиновић).</w:t>
      </w:r>
    </w:p>
    <w:p w14:paraId="0F48EC7A" w14:textId="4662908A" w:rsidR="005F00DF" w:rsidRPr="005F00DF" w:rsidRDefault="005F00DF" w:rsidP="00241E1F">
      <w:pPr>
        <w:spacing w:before="120" w:after="120" w:line="480" w:lineRule="auto"/>
        <w:ind w:firstLine="720"/>
        <w:jc w:val="both"/>
        <w:rPr>
          <w:rFonts w:ascii="Times New Roman" w:eastAsia="Times New Roman" w:hAnsi="Times New Roman" w:cs="Times New Roman"/>
          <w:sz w:val="24"/>
          <w:szCs w:val="24"/>
          <w:lang w:val="sr-Cyrl-RS"/>
        </w:rPr>
      </w:pPr>
      <w:r w:rsidRPr="005F00DF">
        <w:rPr>
          <w:rFonts w:ascii="Times New Roman" w:eastAsia="Times New Roman" w:hAnsi="Times New Roman" w:cs="Times New Roman"/>
          <w:sz w:val="24"/>
          <w:szCs w:val="24"/>
          <w:lang w:val="sr-Cyrl-RS"/>
        </w:rPr>
        <w:t>У звање истраживач приправник и сарадник у настави изабран је 2018. године на Филозофском факултету Универзитета у Београду. Исте године се прикључује пројекту Министарства просвете, науке и технолошког развоја под називом „Фундаментални когнитивни проце</w:t>
      </w:r>
      <w:r w:rsidR="001D0A96">
        <w:rPr>
          <w:rFonts w:ascii="Times New Roman" w:eastAsia="Times New Roman" w:hAnsi="Times New Roman" w:cs="Times New Roman"/>
          <w:sz w:val="24"/>
          <w:szCs w:val="24"/>
          <w:lang w:val="sr-Cyrl-RS"/>
        </w:rPr>
        <w:t>си и функције“. Предраг је 2021</w:t>
      </w:r>
      <w:r w:rsidR="00524AF7">
        <w:rPr>
          <w:rFonts w:ascii="Times New Roman" w:eastAsia="Times New Roman" w:hAnsi="Times New Roman" w:cs="Times New Roman"/>
          <w:sz w:val="24"/>
          <w:szCs w:val="24"/>
          <w:lang w:val="sr-Cyrl-RS"/>
        </w:rPr>
        <w:t>, а потом и 2024.</w:t>
      </w:r>
      <w:r w:rsidRPr="005F00DF">
        <w:rPr>
          <w:rFonts w:ascii="Times New Roman" w:eastAsia="Times New Roman" w:hAnsi="Times New Roman" w:cs="Times New Roman"/>
          <w:sz w:val="24"/>
          <w:szCs w:val="24"/>
          <w:lang w:val="sr-Cyrl-RS"/>
        </w:rPr>
        <w:t xml:space="preserve"> године изабран у звање асистента на одељењу за психологију, Филозофског факултета Универзитета у Београду. </w:t>
      </w:r>
    </w:p>
    <w:p w14:paraId="7BA4AAC1" w14:textId="77777777" w:rsidR="005F00DF" w:rsidRPr="005F00DF" w:rsidRDefault="005F00DF" w:rsidP="00241E1F">
      <w:pPr>
        <w:spacing w:before="120" w:after="120" w:line="480" w:lineRule="auto"/>
        <w:ind w:firstLine="720"/>
        <w:jc w:val="both"/>
        <w:rPr>
          <w:rFonts w:ascii="Times New Roman" w:eastAsia="Times New Roman" w:hAnsi="Times New Roman" w:cs="Times New Roman"/>
          <w:sz w:val="24"/>
          <w:szCs w:val="24"/>
          <w:lang w:val="sr-Cyrl-RS"/>
        </w:rPr>
      </w:pPr>
      <w:r w:rsidRPr="005F00DF">
        <w:rPr>
          <w:rFonts w:ascii="Times New Roman" w:eastAsia="Times New Roman" w:hAnsi="Times New Roman" w:cs="Times New Roman"/>
          <w:sz w:val="24"/>
          <w:szCs w:val="24"/>
          <w:lang w:val="sr-Cyrl-RS"/>
        </w:rPr>
        <w:t xml:space="preserve">Од 2013. године члан је Лабораторије за експерименталну психологију Универзитета у Београду и од тада је демонстратор истраживачке групе „Опажање светлине“. Од 2016. године, учествује на психолошким семинарима Истраживачке странице „Петница“, где као асистент спроводи менторски рад са талентованим средњошколцима у различитим областима психологије. Награђен за најбољи мастер рад из области психологије у организацији фондације „Катарина Марић“ 2017. године. Од 2019. године је члан организационог одбора међународне научне конференције „Емпиријска истраживања у психологији“. </w:t>
      </w:r>
    </w:p>
    <w:p w14:paraId="55F1EDE9" w14:textId="77777777" w:rsidR="005F00DF" w:rsidRDefault="005F00DF" w:rsidP="00241E1F">
      <w:pPr>
        <w:spacing w:before="120" w:after="120" w:line="480" w:lineRule="auto"/>
        <w:ind w:firstLine="720"/>
        <w:jc w:val="both"/>
        <w:rPr>
          <w:rFonts w:ascii="Times New Roman" w:eastAsia="Times New Roman" w:hAnsi="Times New Roman" w:cs="Times New Roman"/>
          <w:sz w:val="24"/>
          <w:szCs w:val="24"/>
          <w:lang w:val="sr-Cyrl-RS"/>
        </w:rPr>
      </w:pPr>
      <w:r w:rsidRPr="005F00DF">
        <w:rPr>
          <w:rFonts w:ascii="Times New Roman" w:eastAsia="Times New Roman" w:hAnsi="Times New Roman" w:cs="Times New Roman"/>
          <w:sz w:val="24"/>
          <w:szCs w:val="24"/>
          <w:lang w:val="sr-Cyrl-RS"/>
        </w:rPr>
        <w:lastRenderedPageBreak/>
        <w:t>У свом досадашњем истраживачком раду, његова општа област интересовања је визуелна перцепција, са посебним интересовањем за област опажање светлине.</w:t>
      </w:r>
    </w:p>
    <w:p w14:paraId="2B5B93E1" w14:textId="2F963B90" w:rsidR="005F00DF" w:rsidRPr="000662A8" w:rsidRDefault="0014108D" w:rsidP="00241E1F">
      <w:pPr>
        <w:spacing w:before="120" w:after="120" w:line="48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Др</w:t>
      </w:r>
      <w:r w:rsidR="005F00DF">
        <w:rPr>
          <w:rFonts w:ascii="Times New Roman" w:eastAsia="Times New Roman" w:hAnsi="Times New Roman" w:cs="Times New Roman"/>
          <w:sz w:val="24"/>
          <w:szCs w:val="24"/>
          <w:lang w:val="sr-Cyrl-RS"/>
        </w:rPr>
        <w:t xml:space="preserve"> Недимовић је до сада објавио три рада и то један рад у међународном часопису изузетних вредности (М21а), један рад у </w:t>
      </w:r>
      <w:r w:rsidR="000662A8">
        <w:rPr>
          <w:rFonts w:ascii="Times New Roman" w:eastAsia="Times New Roman" w:hAnsi="Times New Roman" w:cs="Times New Roman"/>
          <w:sz w:val="24"/>
          <w:szCs w:val="24"/>
          <w:lang w:val="sr-Cyrl-RS"/>
        </w:rPr>
        <w:t>националном часопису од међународног значаја (М24) и један рад са међународног скупа објављен у целини (М33)</w:t>
      </w:r>
      <w:r w:rsidR="000662A8" w:rsidRPr="000662A8">
        <w:rPr>
          <w:rFonts w:ascii="Times New Roman" w:eastAsia="Times New Roman" w:hAnsi="Times New Roman" w:cs="Times New Roman"/>
          <w:sz w:val="24"/>
          <w:szCs w:val="24"/>
          <w:lang w:val="sr-Cyrl-RS"/>
        </w:rPr>
        <w:t xml:space="preserve">. </w:t>
      </w:r>
      <w:r w:rsidR="000662A8">
        <w:rPr>
          <w:rFonts w:ascii="Times New Roman" w:eastAsia="Times New Roman" w:hAnsi="Times New Roman" w:cs="Times New Roman"/>
          <w:sz w:val="24"/>
          <w:szCs w:val="24"/>
          <w:lang w:val="sr-Cyrl-RS"/>
        </w:rPr>
        <w:t>Осим тога, објавио је 21 рад са међународних скупова штампаних у изводу (М34).</w:t>
      </w:r>
    </w:p>
    <w:p w14:paraId="71FF4772" w14:textId="48312756" w:rsidR="00694035" w:rsidRPr="00241E1F" w:rsidRDefault="007F51D4" w:rsidP="00241E1F">
      <w:pPr>
        <w:spacing w:after="200" w:line="480" w:lineRule="auto"/>
        <w:ind w:firstLine="720"/>
        <w:jc w:val="both"/>
        <w:rPr>
          <w:rFonts w:ascii="Times New Roman" w:eastAsia="Calibri" w:hAnsi="Times New Roman" w:cs="Times New Roman"/>
          <w:sz w:val="24"/>
          <w:lang w:val="sr-Cyrl-RS"/>
        </w:rPr>
      </w:pPr>
      <w:r w:rsidRPr="000662A8">
        <w:rPr>
          <w:rFonts w:ascii="Times New Roman" w:eastAsia="Calibri" w:hAnsi="Times New Roman" w:cs="Times New Roman"/>
          <w:sz w:val="24"/>
          <w:lang w:val="sr-Cyrl-RS"/>
        </w:rPr>
        <w:t>У</w:t>
      </w:r>
      <w:r w:rsidR="005A49D6" w:rsidRPr="000662A8">
        <w:rPr>
          <w:rFonts w:ascii="Times New Roman" w:eastAsia="Calibri" w:hAnsi="Times New Roman" w:cs="Times New Roman"/>
          <w:sz w:val="24"/>
          <w:lang w:val="sr-Cyrl-RS"/>
        </w:rPr>
        <w:t xml:space="preserve"> овом реферату приказ</w:t>
      </w:r>
      <w:r w:rsidRPr="000662A8">
        <w:rPr>
          <w:rFonts w:ascii="Times New Roman" w:eastAsia="Calibri" w:hAnsi="Times New Roman" w:cs="Times New Roman"/>
          <w:sz w:val="24"/>
          <w:lang w:val="sr-Cyrl-RS"/>
        </w:rPr>
        <w:t>аћемо</w:t>
      </w:r>
      <w:r w:rsidR="005A49D6" w:rsidRPr="000662A8">
        <w:rPr>
          <w:rFonts w:ascii="Times New Roman" w:eastAsia="Calibri" w:hAnsi="Times New Roman" w:cs="Times New Roman"/>
          <w:sz w:val="24"/>
          <w:lang w:val="sr-Cyrl-RS"/>
        </w:rPr>
        <w:t xml:space="preserve"> </w:t>
      </w:r>
      <w:r w:rsidRPr="000662A8">
        <w:rPr>
          <w:rFonts w:ascii="Times New Roman" w:eastAsia="Calibri" w:hAnsi="Times New Roman" w:cs="Times New Roman"/>
          <w:sz w:val="24"/>
          <w:lang w:val="sr-Cyrl-RS"/>
        </w:rPr>
        <w:t xml:space="preserve">неке од </w:t>
      </w:r>
      <w:r w:rsidR="005A49D6" w:rsidRPr="000662A8">
        <w:rPr>
          <w:rFonts w:ascii="Times New Roman" w:eastAsia="Calibri" w:hAnsi="Times New Roman" w:cs="Times New Roman"/>
          <w:sz w:val="24"/>
          <w:lang w:val="sr-Cyrl-RS"/>
        </w:rPr>
        <w:t xml:space="preserve">радова које је др </w:t>
      </w:r>
      <w:r w:rsidR="000662A8" w:rsidRPr="000662A8">
        <w:rPr>
          <w:rFonts w:ascii="Times New Roman" w:eastAsia="Calibri" w:hAnsi="Times New Roman" w:cs="Times New Roman"/>
          <w:sz w:val="24"/>
          <w:lang w:val="sr-Cyrl-RS"/>
        </w:rPr>
        <w:t>Предраг Недимовић</w:t>
      </w:r>
      <w:r w:rsidR="005A49D6" w:rsidRPr="000662A8">
        <w:rPr>
          <w:rFonts w:ascii="Times New Roman" w:eastAsia="Calibri" w:hAnsi="Times New Roman" w:cs="Times New Roman"/>
          <w:sz w:val="24"/>
          <w:lang w:val="sr-Cyrl-RS"/>
        </w:rPr>
        <w:t xml:space="preserve"> објави</w:t>
      </w:r>
      <w:r w:rsidRPr="000662A8">
        <w:rPr>
          <w:rFonts w:ascii="Times New Roman" w:eastAsia="Calibri" w:hAnsi="Times New Roman" w:cs="Times New Roman"/>
          <w:sz w:val="24"/>
          <w:lang w:val="sr-Cyrl-RS"/>
        </w:rPr>
        <w:t>о</w:t>
      </w:r>
      <w:r w:rsidR="005A49D6" w:rsidRPr="000662A8">
        <w:rPr>
          <w:rFonts w:ascii="Times New Roman" w:eastAsia="Calibri" w:hAnsi="Times New Roman" w:cs="Times New Roman"/>
          <w:sz w:val="24"/>
          <w:lang w:val="sr-Cyrl-RS"/>
        </w:rPr>
        <w:t xml:space="preserve"> након избора у звање </w:t>
      </w:r>
      <w:r w:rsidR="000662A8" w:rsidRPr="000662A8">
        <w:rPr>
          <w:rFonts w:ascii="Times New Roman" w:eastAsia="Calibri" w:hAnsi="Times New Roman" w:cs="Times New Roman"/>
          <w:sz w:val="24"/>
          <w:lang w:val="sr-Cyrl-RS"/>
        </w:rPr>
        <w:t>асистента</w:t>
      </w:r>
      <w:r w:rsidR="005A49D6" w:rsidRPr="000662A8">
        <w:rPr>
          <w:rFonts w:ascii="Times New Roman" w:eastAsia="Calibri" w:hAnsi="Times New Roman" w:cs="Times New Roman"/>
          <w:sz w:val="24"/>
          <w:lang w:val="sr-Cyrl-RS"/>
        </w:rPr>
        <w:t xml:space="preserve"> и који документују висок квалитет ње</w:t>
      </w:r>
      <w:r w:rsidRPr="000662A8">
        <w:rPr>
          <w:rFonts w:ascii="Times New Roman" w:eastAsia="Calibri" w:hAnsi="Times New Roman" w:cs="Times New Roman"/>
          <w:sz w:val="24"/>
          <w:lang w:val="sr-Cyrl-RS"/>
        </w:rPr>
        <w:t>говог</w:t>
      </w:r>
      <w:r w:rsidR="005A49D6" w:rsidRPr="000662A8">
        <w:rPr>
          <w:rFonts w:ascii="Times New Roman" w:eastAsia="Calibri" w:hAnsi="Times New Roman" w:cs="Times New Roman"/>
          <w:sz w:val="24"/>
          <w:lang w:val="sr-Cyrl-RS"/>
        </w:rPr>
        <w:t xml:space="preserve"> научноистраживачког рада. </w:t>
      </w:r>
    </w:p>
    <w:p w14:paraId="1AC1443B" w14:textId="5351AF81" w:rsidR="00073A28" w:rsidRPr="008159E5" w:rsidRDefault="00073A28" w:rsidP="00241E1F">
      <w:pPr>
        <w:spacing w:after="200" w:line="480" w:lineRule="auto"/>
        <w:jc w:val="both"/>
        <w:rPr>
          <w:rFonts w:ascii="Times New Roman" w:eastAsia="Calibri" w:hAnsi="Times New Roman" w:cs="Times New Roman"/>
          <w:b/>
          <w:sz w:val="24"/>
          <w:lang w:val="sr-Cyrl-RS"/>
        </w:rPr>
      </w:pPr>
      <w:r w:rsidRPr="008159E5">
        <w:rPr>
          <w:rFonts w:ascii="Times New Roman" w:eastAsia="Calibri" w:hAnsi="Times New Roman" w:cs="Times New Roman"/>
          <w:b/>
          <w:sz w:val="24"/>
          <w:lang w:val="sr-Cyrl-RS"/>
        </w:rPr>
        <w:t>Приказ радова</w:t>
      </w:r>
    </w:p>
    <w:p w14:paraId="7BDF87C3" w14:textId="7D9719B0" w:rsidR="009F2940" w:rsidRPr="00755443" w:rsidRDefault="000662A8" w:rsidP="00241E1F">
      <w:pPr>
        <w:spacing w:after="200" w:line="480" w:lineRule="auto"/>
        <w:ind w:firstLine="720"/>
        <w:jc w:val="both"/>
        <w:rPr>
          <w:rFonts w:ascii="Times New Roman" w:eastAsia="Calibri" w:hAnsi="Times New Roman" w:cs="Times New Roman"/>
          <w:sz w:val="24"/>
          <w:lang w:val="sr-Cyrl-RS"/>
        </w:rPr>
      </w:pPr>
      <w:r w:rsidRPr="008159E5">
        <w:rPr>
          <w:rFonts w:ascii="Times New Roman" w:eastAsia="Calibri" w:hAnsi="Times New Roman" w:cs="Times New Roman"/>
          <w:sz w:val="24"/>
          <w:lang w:val="sr-Cyrl-RS"/>
        </w:rPr>
        <w:t>У раду „Lightness</w:t>
      </w:r>
      <w:r w:rsidRPr="000662A8">
        <w:rPr>
          <w:rFonts w:ascii="Times New Roman" w:eastAsia="Calibri" w:hAnsi="Times New Roman" w:cs="Times New Roman"/>
          <w:sz w:val="24"/>
          <w:lang w:val="sr-Cyrl-RS"/>
        </w:rPr>
        <w:t xml:space="preserve"> contrast &amp; assimilation: Testing the hypotheses</w:t>
      </w:r>
      <w:r>
        <w:rPr>
          <w:rFonts w:ascii="Times New Roman" w:eastAsia="Calibri" w:hAnsi="Times New Roman" w:cs="Times New Roman"/>
          <w:sz w:val="24"/>
          <w:lang w:val="sr-Cyrl-RS"/>
        </w:rPr>
        <w:t xml:space="preserve">“, (коаутор С. Здравковић) објављеном 2021. године у националном часопису од међународног значаја </w:t>
      </w:r>
      <w:r>
        <w:rPr>
          <w:rFonts w:ascii="Times New Roman" w:eastAsia="Calibri" w:hAnsi="Times New Roman" w:cs="Times New Roman"/>
          <w:i/>
          <w:iCs/>
          <w:sz w:val="24"/>
          <w:lang w:val="sr-Cyrl-RS"/>
        </w:rPr>
        <w:t xml:space="preserve">Примењена психологија </w:t>
      </w:r>
      <w:r>
        <w:rPr>
          <w:rFonts w:ascii="Times New Roman" w:eastAsia="Calibri" w:hAnsi="Times New Roman" w:cs="Times New Roman"/>
          <w:sz w:val="24"/>
          <w:lang w:val="sr-Cyrl-RS"/>
        </w:rPr>
        <w:t xml:space="preserve">аутори </w:t>
      </w:r>
      <w:r w:rsidR="00E551C2">
        <w:rPr>
          <w:rFonts w:ascii="Times New Roman" w:eastAsia="Calibri" w:hAnsi="Times New Roman" w:cs="Times New Roman"/>
          <w:sz w:val="24"/>
          <w:lang w:val="sr-Cyrl-RS"/>
        </w:rPr>
        <w:t xml:space="preserve">тестирају утицај рефлектансе мете, рефлектансе индуктора и спацијалне фреквенце индуктора на појаву феномена контраста и асимилације светлине. </w:t>
      </w:r>
      <w:r w:rsidR="009F2940">
        <w:rPr>
          <w:rFonts w:ascii="Times New Roman" w:eastAsia="Calibri" w:hAnsi="Times New Roman" w:cs="Times New Roman"/>
          <w:sz w:val="24"/>
          <w:lang w:val="sr-Cyrl-RS"/>
        </w:rPr>
        <w:t>На основу анализе претходних истраживања аутори констатују да још увек није утврђено који услови стимулације доводе до појаве контраста или асимилације светлине</w:t>
      </w:r>
      <w:r w:rsidR="00716D74">
        <w:rPr>
          <w:rFonts w:ascii="Times New Roman" w:eastAsia="Calibri" w:hAnsi="Times New Roman" w:cs="Times New Roman"/>
          <w:sz w:val="24"/>
          <w:lang w:val="sr-Cyrl-RS"/>
        </w:rPr>
        <w:t>. Осим тога, на основу резултата добијених у претходим истраживањима аутори</w:t>
      </w:r>
      <w:r w:rsidR="009F2940">
        <w:rPr>
          <w:rFonts w:ascii="Times New Roman" w:eastAsia="Calibri" w:hAnsi="Times New Roman" w:cs="Times New Roman"/>
          <w:sz w:val="24"/>
          <w:lang w:val="sr-Cyrl-RS"/>
        </w:rPr>
        <w:t xml:space="preserve"> идентификују три хипотезе: хипотеза диференцијалне стимулације, хипотеза спацијале фреквенце и </w:t>
      </w:r>
      <w:r w:rsidR="00716D74">
        <w:rPr>
          <w:rFonts w:ascii="Times New Roman" w:eastAsia="Calibri" w:hAnsi="Times New Roman" w:cs="Times New Roman"/>
          <w:sz w:val="24"/>
          <w:lang w:val="sr-Cyrl-RS"/>
        </w:rPr>
        <w:t xml:space="preserve">хипотеза асиметрије асимилације. </w:t>
      </w:r>
      <w:r w:rsidR="00762BA1">
        <w:rPr>
          <w:rFonts w:ascii="Times New Roman" w:eastAsia="Calibri" w:hAnsi="Times New Roman" w:cs="Times New Roman"/>
          <w:sz w:val="24"/>
          <w:lang w:val="sr-Cyrl-RS"/>
        </w:rPr>
        <w:t>У приказаном</w:t>
      </w:r>
      <w:r w:rsidR="009F2940">
        <w:rPr>
          <w:rFonts w:ascii="Times New Roman" w:eastAsia="Calibri" w:hAnsi="Times New Roman" w:cs="Times New Roman"/>
          <w:sz w:val="24"/>
          <w:lang w:val="sr-Cyrl-RS"/>
        </w:rPr>
        <w:t xml:space="preserve"> експерименталном</w:t>
      </w:r>
      <w:r w:rsidR="00762BA1">
        <w:rPr>
          <w:rFonts w:ascii="Times New Roman" w:eastAsia="Calibri" w:hAnsi="Times New Roman" w:cs="Times New Roman"/>
          <w:sz w:val="24"/>
          <w:lang w:val="sr-Cyrl-RS"/>
        </w:rPr>
        <w:t xml:space="preserve"> истраживању</w:t>
      </w:r>
      <w:r w:rsidR="009F2940">
        <w:rPr>
          <w:rFonts w:ascii="Times New Roman" w:eastAsia="Calibri" w:hAnsi="Times New Roman" w:cs="Times New Roman"/>
          <w:sz w:val="24"/>
          <w:lang w:val="sr-Cyrl-RS"/>
        </w:rPr>
        <w:t xml:space="preserve"> учествовало је девет испитаника. Од сваког испитаника су прикупљене процене светлине за 20 стимулуса психофизичком методом изједначавања. </w:t>
      </w:r>
      <w:r w:rsidR="00716D74">
        <w:rPr>
          <w:rFonts w:ascii="Times New Roman" w:eastAsia="Calibri" w:hAnsi="Times New Roman" w:cs="Times New Roman"/>
          <w:sz w:val="24"/>
          <w:lang w:val="sr-Cyrl-RS"/>
        </w:rPr>
        <w:t xml:space="preserve">Резултати су </w:t>
      </w:r>
      <w:r w:rsidR="00755443">
        <w:rPr>
          <w:rFonts w:ascii="Times New Roman" w:eastAsia="Calibri" w:hAnsi="Times New Roman" w:cs="Times New Roman"/>
          <w:sz w:val="24"/>
          <w:lang w:val="sr-Cyrl-RS"/>
        </w:rPr>
        <w:t xml:space="preserve">показали </w:t>
      </w:r>
      <w:r w:rsidR="00716D74">
        <w:rPr>
          <w:rFonts w:ascii="Times New Roman" w:eastAsia="Calibri" w:hAnsi="Times New Roman" w:cs="Times New Roman"/>
          <w:sz w:val="24"/>
          <w:lang w:val="sr-Cyrl-RS"/>
        </w:rPr>
        <w:t xml:space="preserve">да не постоје интеракције између тестираних фактора, али да постоје главни ефекти сваког </w:t>
      </w:r>
      <w:r w:rsidR="00716D74">
        <w:rPr>
          <w:rFonts w:ascii="Times New Roman" w:eastAsia="Calibri" w:hAnsi="Times New Roman" w:cs="Times New Roman"/>
          <w:sz w:val="24"/>
          <w:lang w:val="sr-Cyrl-RS"/>
        </w:rPr>
        <w:lastRenderedPageBreak/>
        <w:t>фактора</w:t>
      </w:r>
      <w:r w:rsidR="00755443">
        <w:rPr>
          <w:rFonts w:ascii="Times New Roman" w:eastAsia="Calibri" w:hAnsi="Times New Roman" w:cs="Times New Roman"/>
          <w:sz w:val="24"/>
          <w:lang w:val="sr-Cyrl-RS"/>
        </w:rPr>
        <w:t xml:space="preserve">, што потврђује њихов адитиван ефекат на појаву ова два феномена. </w:t>
      </w:r>
      <w:r w:rsidR="002A3AB5">
        <w:rPr>
          <w:rFonts w:ascii="Times New Roman" w:eastAsia="Calibri" w:hAnsi="Times New Roman" w:cs="Times New Roman"/>
          <w:sz w:val="24"/>
          <w:lang w:val="sr-Cyrl-RS"/>
        </w:rPr>
        <w:t>Резултати такође показују да ни једна од три предложене хипотезе не објашњава добијене податке. Аутори закључују да је за појаву ова два феномена одговоран једноставнији механизам пошто је асимилација добијена само са индукторима који су светлији од мете, а контраст са индукторима који су тамнији од мете.</w:t>
      </w:r>
    </w:p>
    <w:p w14:paraId="10AE3896" w14:textId="6E98D5F4" w:rsidR="00B64BA0" w:rsidRPr="00194288" w:rsidRDefault="00B64BA0" w:rsidP="00241E1F">
      <w:pPr>
        <w:spacing w:after="200" w:line="480" w:lineRule="auto"/>
        <w:ind w:firstLine="720"/>
        <w:jc w:val="both"/>
        <w:rPr>
          <w:rFonts w:ascii="Times New Roman" w:eastAsia="Calibri" w:hAnsi="Times New Roman" w:cs="Times New Roman"/>
          <w:sz w:val="24"/>
          <w:highlight w:val="yellow"/>
          <w:lang w:val="sr-Cyrl-RS"/>
        </w:rPr>
      </w:pPr>
      <w:r w:rsidRPr="008159E5">
        <w:rPr>
          <w:rFonts w:ascii="Times New Roman" w:eastAsia="Calibri" w:hAnsi="Times New Roman" w:cs="Times New Roman"/>
          <w:sz w:val="24"/>
          <w:lang w:val="sr-Cyrl-RS"/>
        </w:rPr>
        <w:t>У раду „</w:t>
      </w:r>
      <w:r w:rsidRPr="00B64BA0">
        <w:rPr>
          <w:rFonts w:ascii="Times New Roman" w:eastAsia="Calibri" w:hAnsi="Times New Roman" w:cs="Times New Roman"/>
          <w:sz w:val="24"/>
          <w:lang w:val="sr-Cyrl-RS"/>
        </w:rPr>
        <w:t>Empirical evaluation of computational models of lightness perception</w:t>
      </w:r>
      <w:r>
        <w:rPr>
          <w:rFonts w:ascii="Times New Roman" w:eastAsia="Calibri" w:hAnsi="Times New Roman" w:cs="Times New Roman"/>
          <w:sz w:val="24"/>
          <w:lang w:val="sr-Cyrl-RS"/>
        </w:rPr>
        <w:t xml:space="preserve">“, (коаутори С. Здравковић и Д. Домијан) објављеном 2022. године у врхунском међународном часопису </w:t>
      </w:r>
      <w:r>
        <w:rPr>
          <w:rFonts w:ascii="Times New Roman" w:eastAsia="Calibri" w:hAnsi="Times New Roman" w:cs="Times New Roman"/>
          <w:i/>
          <w:iCs/>
          <w:sz w:val="24"/>
          <w:lang w:val="en-US"/>
        </w:rPr>
        <w:t>Scientific</w:t>
      </w:r>
      <w:r w:rsidRPr="002A3AB5">
        <w:rPr>
          <w:rFonts w:ascii="Times New Roman" w:eastAsia="Calibri" w:hAnsi="Times New Roman" w:cs="Times New Roman"/>
          <w:i/>
          <w:iCs/>
          <w:sz w:val="24"/>
          <w:lang w:val="sr-Cyrl-RS"/>
        </w:rPr>
        <w:t xml:space="preserve"> </w:t>
      </w:r>
      <w:r>
        <w:rPr>
          <w:rFonts w:ascii="Times New Roman" w:eastAsia="Calibri" w:hAnsi="Times New Roman" w:cs="Times New Roman"/>
          <w:i/>
          <w:iCs/>
          <w:sz w:val="24"/>
          <w:lang w:val="en-US"/>
        </w:rPr>
        <w:t>reports</w:t>
      </w:r>
      <w:r w:rsidRPr="002A3AB5">
        <w:rPr>
          <w:rFonts w:ascii="Times New Roman" w:eastAsia="Calibri" w:hAnsi="Times New Roman" w:cs="Times New Roman"/>
          <w:i/>
          <w:iCs/>
          <w:sz w:val="24"/>
          <w:lang w:val="sr-Cyrl-RS"/>
        </w:rPr>
        <w:t xml:space="preserve"> </w:t>
      </w:r>
      <w:r>
        <w:rPr>
          <w:rFonts w:ascii="Times New Roman" w:eastAsia="Calibri" w:hAnsi="Times New Roman" w:cs="Times New Roman"/>
          <w:sz w:val="24"/>
          <w:lang w:val="sr-Cyrl-RS"/>
        </w:rPr>
        <w:t xml:space="preserve">аутори испитују како рачунарски модели </w:t>
      </w:r>
      <w:r w:rsidR="002A3AB5">
        <w:rPr>
          <w:rFonts w:ascii="Times New Roman" w:eastAsia="Calibri" w:hAnsi="Times New Roman" w:cs="Times New Roman"/>
          <w:sz w:val="24"/>
          <w:lang w:val="sr-Cyrl-RS"/>
        </w:rPr>
        <w:t>симулирају људско опажање светлине. У овом истраживању аутори су користили 13 стимулуса, и то 11 илузија светлине и 2 „Мондриан“ стимулуса</w:t>
      </w:r>
      <w:r w:rsidR="00194288">
        <w:rPr>
          <w:rFonts w:ascii="Times New Roman" w:eastAsia="Calibri" w:hAnsi="Times New Roman" w:cs="Times New Roman"/>
          <w:sz w:val="24"/>
          <w:lang w:val="sr-Cyrl-RS"/>
        </w:rPr>
        <w:t>. У првом делу истраживања стимулуси су приказани испитаницима (Н=85) у онлајн експерименту. Задатак испитаника био је да изједначе светлину тест повшине са светлином мете која је била присутна на сваком стимулусу. Резултати су показали да одређени стимулуси (нпр. „</w:t>
      </w:r>
      <w:proofErr w:type="spellStart"/>
      <w:r w:rsidR="00194288">
        <w:rPr>
          <w:rFonts w:ascii="Times New Roman" w:eastAsia="Calibri" w:hAnsi="Times New Roman" w:cs="Times New Roman"/>
          <w:sz w:val="24"/>
          <w:lang w:val="en-US"/>
        </w:rPr>
        <w:t>Maniatis</w:t>
      </w:r>
      <w:proofErr w:type="spellEnd"/>
      <w:r w:rsidR="00194288">
        <w:rPr>
          <w:rFonts w:ascii="Times New Roman" w:eastAsia="Calibri" w:hAnsi="Times New Roman" w:cs="Times New Roman"/>
          <w:sz w:val="24"/>
          <w:lang w:val="sr-Cyrl-RS"/>
        </w:rPr>
        <w:t>“) производе ефекат контраста светлине, док други (нпр. „</w:t>
      </w:r>
      <w:r w:rsidR="00194288">
        <w:rPr>
          <w:rFonts w:ascii="Times New Roman" w:eastAsia="Calibri" w:hAnsi="Times New Roman" w:cs="Times New Roman"/>
          <w:sz w:val="24"/>
          <w:lang w:val="en-US"/>
        </w:rPr>
        <w:t>Dungeon</w:t>
      </w:r>
      <w:r w:rsidR="00194288" w:rsidRPr="00194288">
        <w:rPr>
          <w:rFonts w:ascii="Times New Roman" w:eastAsia="Calibri" w:hAnsi="Times New Roman" w:cs="Times New Roman"/>
          <w:sz w:val="24"/>
          <w:lang w:val="sr-Cyrl-RS"/>
        </w:rPr>
        <w:t>”</w:t>
      </w:r>
      <w:r w:rsidR="00194288">
        <w:rPr>
          <w:rFonts w:ascii="Times New Roman" w:eastAsia="Calibri" w:hAnsi="Times New Roman" w:cs="Times New Roman"/>
          <w:sz w:val="24"/>
          <w:lang w:val="sr-Cyrl-RS"/>
        </w:rPr>
        <w:t>) производе ефекат асимилације светлине. Мондриан стимулуси су произвели веридично опажање светлине. У другом делу истраживања, 8 рачунарских модела (</w:t>
      </w:r>
      <w:r w:rsidR="00194288" w:rsidRPr="00194288">
        <w:rPr>
          <w:rFonts w:ascii="Times New Roman" w:eastAsia="Calibri" w:hAnsi="Times New Roman" w:cs="Times New Roman"/>
          <w:sz w:val="24"/>
          <w:lang w:val="sr-Cyrl-RS"/>
        </w:rPr>
        <w:t>High-pass</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RETINEX</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ODOG</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ODOG</w:t>
      </w:r>
      <w:r w:rsidR="00194288">
        <w:rPr>
          <w:rFonts w:ascii="Times New Roman" w:eastAsia="Calibri" w:hAnsi="Times New Roman" w:cs="Times New Roman"/>
          <w:sz w:val="24"/>
          <w:lang w:val="sr-Cyrl-RS"/>
        </w:rPr>
        <w:t xml:space="preserve">-2, </w:t>
      </w:r>
      <w:r w:rsidR="00194288" w:rsidRPr="00194288">
        <w:rPr>
          <w:rFonts w:ascii="Times New Roman" w:eastAsia="Calibri" w:hAnsi="Times New Roman" w:cs="Times New Roman"/>
          <w:sz w:val="24"/>
          <w:lang w:val="sr-Cyrl-RS"/>
        </w:rPr>
        <w:t>LODOG</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FLODOG</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Dynamic decorrelation</w:t>
      </w:r>
      <w:r w:rsidR="00194288">
        <w:rPr>
          <w:rFonts w:ascii="Times New Roman" w:eastAsia="Calibri" w:hAnsi="Times New Roman" w:cs="Times New Roman"/>
          <w:sz w:val="24"/>
          <w:lang w:val="sr-Cyrl-RS"/>
        </w:rPr>
        <w:t xml:space="preserve">, </w:t>
      </w:r>
      <w:r w:rsidR="00194288" w:rsidRPr="00194288">
        <w:rPr>
          <w:rFonts w:ascii="Times New Roman" w:eastAsia="Calibri" w:hAnsi="Times New Roman" w:cs="Times New Roman"/>
          <w:sz w:val="24"/>
          <w:lang w:val="sr-Cyrl-RS"/>
        </w:rPr>
        <w:t>MIR</w:t>
      </w:r>
      <w:r w:rsidR="00194288">
        <w:rPr>
          <w:rFonts w:ascii="Times New Roman" w:eastAsia="Calibri" w:hAnsi="Times New Roman" w:cs="Times New Roman"/>
          <w:sz w:val="24"/>
          <w:lang w:val="sr-Cyrl-RS"/>
        </w:rPr>
        <w:t xml:space="preserve">) су такође процењивали светину мета истих 13 стимулуса. </w:t>
      </w:r>
      <w:r w:rsidR="007576C9">
        <w:rPr>
          <w:rFonts w:ascii="Times New Roman" w:eastAsia="Calibri" w:hAnsi="Times New Roman" w:cs="Times New Roman"/>
          <w:sz w:val="24"/>
          <w:lang w:val="sr-Cyrl-RS"/>
        </w:rPr>
        <w:t xml:space="preserve">Аутори су евалуирали успешност сваког од тестираних модела поређењем са емпиријским резултатима добијеним у првом делу истраживања. </w:t>
      </w:r>
      <w:r w:rsidR="00A40DF2">
        <w:rPr>
          <w:rFonts w:ascii="Times New Roman" w:eastAsia="Calibri" w:hAnsi="Times New Roman" w:cs="Times New Roman"/>
          <w:sz w:val="24"/>
          <w:lang w:val="sr-Cyrl-RS"/>
        </w:rPr>
        <w:t xml:space="preserve">Резултати показују да сваки од тестираних модела добро симулира одређене аспекте људског опажања светлине. Већина модела може да објасни класичну илузију симултаног контраста светлине. Ипак, </w:t>
      </w:r>
      <w:r w:rsidR="00283092">
        <w:rPr>
          <w:rFonts w:ascii="Times New Roman" w:eastAsia="Calibri" w:hAnsi="Times New Roman" w:cs="Times New Roman"/>
          <w:sz w:val="24"/>
          <w:lang w:val="sr-Cyrl-RS"/>
        </w:rPr>
        <w:t xml:space="preserve">модели нису једнако били успешни у симулирању људског </w:t>
      </w:r>
      <w:r w:rsidR="00283092">
        <w:rPr>
          <w:rFonts w:ascii="Times New Roman" w:eastAsia="Calibri" w:hAnsi="Times New Roman" w:cs="Times New Roman"/>
          <w:sz w:val="24"/>
          <w:lang w:val="sr-Cyrl-RS"/>
        </w:rPr>
        <w:lastRenderedPageBreak/>
        <w:t xml:space="preserve">опажања када је реч о ефектима асимилације светлине. Гледајући укупно, </w:t>
      </w:r>
      <w:r w:rsidR="00283092" w:rsidRPr="00194288">
        <w:rPr>
          <w:rFonts w:ascii="Times New Roman" w:eastAsia="Calibri" w:hAnsi="Times New Roman" w:cs="Times New Roman"/>
          <w:sz w:val="24"/>
          <w:lang w:val="sr-Cyrl-RS"/>
        </w:rPr>
        <w:t>FLODOG</w:t>
      </w:r>
      <w:r w:rsidR="00283092">
        <w:rPr>
          <w:rFonts w:ascii="Times New Roman" w:eastAsia="Calibri" w:hAnsi="Times New Roman" w:cs="Times New Roman"/>
          <w:sz w:val="24"/>
          <w:lang w:val="sr-Cyrl-RS"/>
        </w:rPr>
        <w:t xml:space="preserve"> модел је био најуспешнији у симулирању људског опажања светлине.</w:t>
      </w:r>
    </w:p>
    <w:p w14:paraId="01D3A0DE" w14:textId="1295D5AA" w:rsidR="005A49D6" w:rsidRPr="00F00427" w:rsidRDefault="005A49D6" w:rsidP="00241E1F">
      <w:pPr>
        <w:spacing w:after="200" w:line="480" w:lineRule="auto"/>
        <w:ind w:firstLine="720"/>
        <w:jc w:val="both"/>
        <w:rPr>
          <w:rFonts w:ascii="Times New Roman" w:eastAsia="Calibri" w:hAnsi="Times New Roman" w:cs="Times New Roman"/>
          <w:i/>
          <w:sz w:val="24"/>
          <w:lang w:val="sr-Cyrl-RS"/>
        </w:rPr>
      </w:pPr>
      <w:r w:rsidRPr="00F00427">
        <w:rPr>
          <w:rFonts w:ascii="Times New Roman" w:eastAsia="Calibri" w:hAnsi="Times New Roman" w:cs="Times New Roman"/>
          <w:sz w:val="24"/>
          <w:lang w:val="sr-Cyrl-RS"/>
        </w:rPr>
        <w:t xml:space="preserve">Преглед изабраних радова указује на неколико важних одлика научноистраживачког рада др </w:t>
      </w:r>
      <w:r w:rsidR="008159E5" w:rsidRPr="00F00427">
        <w:rPr>
          <w:rFonts w:ascii="Times New Roman" w:eastAsia="Calibri" w:hAnsi="Times New Roman" w:cs="Times New Roman"/>
          <w:sz w:val="24"/>
          <w:lang w:val="sr-Cyrl-RS"/>
        </w:rPr>
        <w:t>Предрага Недимовића</w:t>
      </w:r>
      <w:r w:rsidRPr="00F00427">
        <w:rPr>
          <w:rFonts w:ascii="Times New Roman" w:eastAsia="Calibri" w:hAnsi="Times New Roman" w:cs="Times New Roman"/>
          <w:sz w:val="24"/>
          <w:lang w:val="sr-Cyrl-RS"/>
        </w:rPr>
        <w:t>, како током ње</w:t>
      </w:r>
      <w:r w:rsidR="00DB65B5" w:rsidRPr="00F00427">
        <w:rPr>
          <w:rFonts w:ascii="Times New Roman" w:eastAsia="Calibri" w:hAnsi="Times New Roman" w:cs="Times New Roman"/>
          <w:sz w:val="24"/>
          <w:lang w:val="sr-Cyrl-RS"/>
        </w:rPr>
        <w:t>гове</w:t>
      </w:r>
      <w:r w:rsidRPr="00F00427">
        <w:rPr>
          <w:rFonts w:ascii="Times New Roman" w:eastAsia="Calibri" w:hAnsi="Times New Roman" w:cs="Times New Roman"/>
          <w:sz w:val="24"/>
          <w:lang w:val="sr-Cyrl-RS"/>
        </w:rPr>
        <w:t xml:space="preserve"> целокупне каријере, тако и у периоду од претходног избора у звање </w:t>
      </w:r>
      <w:r w:rsidR="008159E5" w:rsidRPr="00F00427">
        <w:rPr>
          <w:rFonts w:ascii="Times New Roman" w:eastAsia="Calibri" w:hAnsi="Times New Roman" w:cs="Times New Roman"/>
          <w:sz w:val="24"/>
          <w:lang w:val="sr-Cyrl-RS"/>
        </w:rPr>
        <w:t>асистента</w:t>
      </w:r>
      <w:r w:rsidR="00DB65B5" w:rsidRPr="00F00427">
        <w:rPr>
          <w:rFonts w:ascii="Times New Roman" w:eastAsia="Calibri" w:hAnsi="Times New Roman" w:cs="Times New Roman"/>
          <w:sz w:val="24"/>
          <w:lang w:val="sr-Cyrl-RS"/>
        </w:rPr>
        <w:t xml:space="preserve"> на Филозофском факултету, Универзитета у Београду</w:t>
      </w:r>
      <w:r w:rsidRPr="00F00427">
        <w:rPr>
          <w:rFonts w:ascii="Times New Roman" w:eastAsia="Calibri" w:hAnsi="Times New Roman" w:cs="Times New Roman"/>
          <w:sz w:val="24"/>
          <w:lang w:val="sr-Cyrl-RS"/>
        </w:rPr>
        <w:t xml:space="preserve">: </w:t>
      </w:r>
      <w:r w:rsidR="00F00427" w:rsidRPr="00F00427">
        <w:rPr>
          <w:rFonts w:ascii="Times New Roman" w:eastAsia="Calibri" w:hAnsi="Times New Roman" w:cs="Times New Roman"/>
          <w:sz w:val="24"/>
          <w:lang w:val="sr-Cyrl-RS"/>
        </w:rPr>
        <w:t>П. Недимовић</w:t>
      </w:r>
      <w:r w:rsidRPr="00F00427">
        <w:rPr>
          <w:rFonts w:ascii="Times New Roman" w:eastAsia="Calibri" w:hAnsi="Times New Roman" w:cs="Times New Roman"/>
          <w:sz w:val="24"/>
          <w:lang w:val="sr-Cyrl-RS"/>
        </w:rPr>
        <w:t xml:space="preserve"> се </w:t>
      </w:r>
      <w:r w:rsidR="008E583F" w:rsidRPr="00F00427">
        <w:rPr>
          <w:rFonts w:ascii="Times New Roman" w:eastAsia="Calibri" w:hAnsi="Times New Roman" w:cs="Times New Roman"/>
          <w:sz w:val="24"/>
          <w:lang w:val="sr-Cyrl-RS"/>
        </w:rPr>
        <w:t xml:space="preserve">већ дуги низ година </w:t>
      </w:r>
      <w:r w:rsidRPr="00F00427">
        <w:rPr>
          <w:rFonts w:ascii="Times New Roman" w:eastAsia="Calibri" w:hAnsi="Times New Roman" w:cs="Times New Roman"/>
          <w:sz w:val="24"/>
          <w:lang w:val="sr-Cyrl-RS"/>
        </w:rPr>
        <w:t>доследно бави темама</w:t>
      </w:r>
      <w:r w:rsidR="00830BE3" w:rsidRPr="00F00427">
        <w:rPr>
          <w:rFonts w:ascii="Times New Roman" w:eastAsia="Calibri" w:hAnsi="Times New Roman" w:cs="Times New Roman"/>
          <w:sz w:val="24"/>
          <w:lang w:val="sr-Cyrl-RS"/>
        </w:rPr>
        <w:t xml:space="preserve"> </w:t>
      </w:r>
      <w:r w:rsidR="008E583F" w:rsidRPr="00F00427">
        <w:rPr>
          <w:rFonts w:ascii="Times New Roman" w:eastAsia="Calibri" w:hAnsi="Times New Roman" w:cs="Times New Roman"/>
          <w:sz w:val="24"/>
          <w:lang w:val="sr-Cyrl-RS"/>
        </w:rPr>
        <w:t xml:space="preserve">из области </w:t>
      </w:r>
      <w:r w:rsidR="00F00427" w:rsidRPr="00F00427">
        <w:rPr>
          <w:rFonts w:ascii="Times New Roman" w:eastAsia="Calibri" w:hAnsi="Times New Roman" w:cs="Times New Roman"/>
          <w:sz w:val="24"/>
          <w:lang w:val="sr-Cyrl-RS"/>
        </w:rPr>
        <w:t>опште</w:t>
      </w:r>
      <w:r w:rsidR="008E583F" w:rsidRPr="00F00427">
        <w:rPr>
          <w:rFonts w:ascii="Times New Roman" w:eastAsia="Calibri" w:hAnsi="Times New Roman" w:cs="Times New Roman"/>
          <w:sz w:val="24"/>
          <w:lang w:val="sr-Cyrl-RS"/>
        </w:rPr>
        <w:t xml:space="preserve"> психологије, </w:t>
      </w:r>
      <w:r w:rsidR="00F00427" w:rsidRPr="00F00427">
        <w:rPr>
          <w:rFonts w:ascii="Times New Roman" w:eastAsia="Calibri" w:hAnsi="Times New Roman" w:cs="Times New Roman"/>
          <w:sz w:val="24"/>
          <w:lang w:val="sr-Cyrl-RS"/>
        </w:rPr>
        <w:t>са посебним фокусом на област опажања светлине</w:t>
      </w:r>
      <w:r w:rsidR="008E583F" w:rsidRPr="00F00427">
        <w:rPr>
          <w:rFonts w:ascii="Times New Roman" w:eastAsia="Calibri" w:hAnsi="Times New Roman" w:cs="Times New Roman"/>
          <w:sz w:val="24"/>
          <w:lang w:val="sr-Cyrl-RS"/>
        </w:rPr>
        <w:t>,</w:t>
      </w:r>
      <w:r w:rsidR="00830BE3" w:rsidRPr="00F00427">
        <w:rPr>
          <w:rFonts w:ascii="Times New Roman" w:eastAsia="Calibri" w:hAnsi="Times New Roman" w:cs="Times New Roman"/>
          <w:sz w:val="24"/>
          <w:lang w:val="sr-Cyrl-RS"/>
        </w:rPr>
        <w:t xml:space="preserve"> стално продубљујући постојећа сазнања у ов</w:t>
      </w:r>
      <w:r w:rsidR="008E583F" w:rsidRPr="00F00427">
        <w:rPr>
          <w:rFonts w:ascii="Times New Roman" w:eastAsia="Calibri" w:hAnsi="Times New Roman" w:cs="Times New Roman"/>
          <w:sz w:val="24"/>
          <w:lang w:val="sr-Cyrl-RS"/>
        </w:rPr>
        <w:t xml:space="preserve">им </w:t>
      </w:r>
      <w:r w:rsidR="00830BE3" w:rsidRPr="00F00427">
        <w:rPr>
          <w:rFonts w:ascii="Times New Roman" w:eastAsia="Calibri" w:hAnsi="Times New Roman" w:cs="Times New Roman"/>
          <w:sz w:val="24"/>
          <w:lang w:val="sr-Cyrl-RS"/>
        </w:rPr>
        <w:t>области</w:t>
      </w:r>
      <w:r w:rsidR="008E583F" w:rsidRPr="00F00427">
        <w:rPr>
          <w:rFonts w:ascii="Times New Roman" w:eastAsia="Calibri" w:hAnsi="Times New Roman" w:cs="Times New Roman"/>
          <w:sz w:val="24"/>
          <w:lang w:val="sr-Cyrl-RS"/>
        </w:rPr>
        <w:t>ма</w:t>
      </w:r>
      <w:r w:rsidR="00F00427" w:rsidRPr="00F00427">
        <w:rPr>
          <w:rFonts w:ascii="Times New Roman" w:eastAsia="Calibri" w:hAnsi="Times New Roman" w:cs="Times New Roman"/>
          <w:sz w:val="24"/>
          <w:lang w:val="sr-Cyrl-RS"/>
        </w:rPr>
        <w:t xml:space="preserve"> и развојем нове теорије у овој области.</w:t>
      </w:r>
      <w:r w:rsidRPr="00F00427">
        <w:rPr>
          <w:rFonts w:ascii="Times New Roman" w:eastAsia="Calibri" w:hAnsi="Times New Roman" w:cs="Times New Roman"/>
          <w:sz w:val="24"/>
          <w:lang w:val="sr-Cyrl-RS"/>
        </w:rPr>
        <w:t xml:space="preserve"> </w:t>
      </w:r>
    </w:p>
    <w:p w14:paraId="11C16A57" w14:textId="577325FD" w:rsidR="004B559A" w:rsidRPr="00524AF7" w:rsidRDefault="004B559A" w:rsidP="00241E1F">
      <w:pPr>
        <w:spacing w:line="480" w:lineRule="auto"/>
        <w:jc w:val="both"/>
        <w:rPr>
          <w:rFonts w:ascii="Times New Roman" w:eastAsia="Calibri" w:hAnsi="Times New Roman" w:cs="Times New Roman"/>
          <w:b/>
          <w:sz w:val="24"/>
          <w:lang w:val="sr-Cyrl-RS"/>
        </w:rPr>
      </w:pPr>
      <w:r w:rsidRPr="00524AF7">
        <w:rPr>
          <w:rFonts w:ascii="Times New Roman" w:eastAsia="Calibri" w:hAnsi="Times New Roman" w:cs="Times New Roman"/>
          <w:b/>
          <w:sz w:val="24"/>
          <w:lang w:val="sr-Cyrl-RS"/>
        </w:rPr>
        <w:t>Наставне и друге стручне активности</w:t>
      </w:r>
    </w:p>
    <w:p w14:paraId="578A5012" w14:textId="1B1788FF" w:rsidR="005A49D6" w:rsidRPr="00524AF7" w:rsidRDefault="005A49D6" w:rsidP="00241E1F">
      <w:pPr>
        <w:spacing w:after="200" w:line="480" w:lineRule="auto"/>
        <w:ind w:firstLine="720"/>
        <w:jc w:val="both"/>
        <w:rPr>
          <w:rFonts w:ascii="Times New Roman" w:eastAsia="Calibri" w:hAnsi="Times New Roman" w:cs="Times New Roman"/>
          <w:sz w:val="24"/>
          <w:lang w:val="sr-Cyrl-RS"/>
        </w:rPr>
      </w:pPr>
      <w:r w:rsidRPr="00524AF7">
        <w:rPr>
          <w:rFonts w:ascii="Times New Roman" w:eastAsia="Calibri" w:hAnsi="Times New Roman" w:cs="Times New Roman"/>
          <w:sz w:val="24"/>
          <w:szCs w:val="24"/>
          <w:lang w:val="sr-Cyrl-RS"/>
        </w:rPr>
        <w:t>У наставном раду</w:t>
      </w:r>
      <w:r w:rsidR="000662A8" w:rsidRPr="00524AF7">
        <w:rPr>
          <w:rFonts w:ascii="Times New Roman" w:eastAsia="Calibri" w:hAnsi="Times New Roman" w:cs="Times New Roman"/>
          <w:sz w:val="24"/>
          <w:szCs w:val="24"/>
          <w:lang w:val="sr-Cyrl-RS"/>
        </w:rPr>
        <w:t xml:space="preserve"> асистент</w:t>
      </w:r>
      <w:r w:rsidR="008A26D5" w:rsidRPr="00524AF7">
        <w:rPr>
          <w:rFonts w:ascii="Times New Roman" w:eastAsia="Calibri" w:hAnsi="Times New Roman" w:cs="Times New Roman"/>
          <w:sz w:val="24"/>
          <w:szCs w:val="24"/>
          <w:lang w:val="sr-Cyrl-RS"/>
        </w:rPr>
        <w:t xml:space="preserve"> др </w:t>
      </w:r>
      <w:r w:rsidR="000662A8" w:rsidRPr="00524AF7">
        <w:rPr>
          <w:rFonts w:ascii="Times New Roman" w:eastAsia="Calibri" w:hAnsi="Times New Roman" w:cs="Times New Roman"/>
          <w:sz w:val="24"/>
          <w:szCs w:val="24"/>
          <w:lang w:val="sr-Cyrl-RS"/>
        </w:rPr>
        <w:t>Предраг Недимовић</w:t>
      </w:r>
      <w:r w:rsidR="008A26D5" w:rsidRPr="00524AF7">
        <w:rPr>
          <w:rFonts w:ascii="Times New Roman" w:eastAsia="Calibri" w:hAnsi="Times New Roman" w:cs="Times New Roman"/>
          <w:sz w:val="24"/>
          <w:szCs w:val="24"/>
          <w:lang w:val="sr-Cyrl-RS"/>
        </w:rPr>
        <w:t xml:space="preserve"> </w:t>
      </w:r>
      <w:r w:rsidRPr="00524AF7">
        <w:rPr>
          <w:rFonts w:ascii="Times New Roman" w:eastAsia="Calibri" w:hAnsi="Times New Roman" w:cs="Times New Roman"/>
          <w:sz w:val="24"/>
          <w:szCs w:val="24"/>
          <w:lang w:val="sr-Cyrl-RS" w:eastAsia="en-GB"/>
        </w:rPr>
        <w:t xml:space="preserve">примењује методичке поступке засноване на активном учешћу студената, развијању критичког односа према теоријама и истраживањима и развијању истраживачких компетенција студената. У </w:t>
      </w:r>
      <w:r w:rsidR="002B4CD2" w:rsidRPr="00524AF7">
        <w:rPr>
          <w:rFonts w:ascii="Times New Roman" w:eastAsia="Calibri" w:hAnsi="Times New Roman" w:cs="Times New Roman"/>
          <w:sz w:val="24"/>
          <w:szCs w:val="24"/>
          <w:lang w:val="sr-Cyrl-RS" w:eastAsia="en-GB"/>
        </w:rPr>
        <w:t xml:space="preserve">оквиру </w:t>
      </w:r>
      <w:r w:rsidRPr="00524AF7">
        <w:rPr>
          <w:rFonts w:ascii="Times New Roman" w:eastAsia="Calibri" w:hAnsi="Times New Roman" w:cs="Times New Roman"/>
          <w:sz w:val="24"/>
          <w:szCs w:val="24"/>
          <w:lang w:val="sr-Cyrl-RS" w:eastAsia="en-GB"/>
        </w:rPr>
        <w:t>настав</w:t>
      </w:r>
      <w:r w:rsidR="002B4CD2" w:rsidRPr="00524AF7">
        <w:rPr>
          <w:rFonts w:ascii="Times New Roman" w:eastAsia="Calibri" w:hAnsi="Times New Roman" w:cs="Times New Roman"/>
          <w:sz w:val="24"/>
          <w:szCs w:val="24"/>
          <w:lang w:val="sr-Cyrl-RS" w:eastAsia="en-GB"/>
        </w:rPr>
        <w:t>е</w:t>
      </w:r>
      <w:r w:rsidRPr="00524AF7">
        <w:rPr>
          <w:rFonts w:ascii="Times New Roman" w:eastAsia="Calibri" w:hAnsi="Times New Roman" w:cs="Times New Roman"/>
          <w:sz w:val="24"/>
          <w:szCs w:val="24"/>
          <w:lang w:val="sr-Cyrl-RS" w:eastAsia="en-GB"/>
        </w:rPr>
        <w:t xml:space="preserve"> и кроз предиспитне обавезе укључује студенте у различите форме истраживачког рада. </w:t>
      </w:r>
      <w:r w:rsidR="00D11C7F" w:rsidRPr="00524AF7">
        <w:rPr>
          <w:rFonts w:ascii="Times New Roman" w:eastAsia="Calibri" w:hAnsi="Times New Roman" w:cs="Times New Roman"/>
          <w:sz w:val="24"/>
          <w:szCs w:val="24"/>
          <w:lang w:val="sr-Cyrl-RS" w:eastAsia="en-GB"/>
        </w:rPr>
        <w:t>Заједно са колегиницама и колегама а</w:t>
      </w:r>
      <w:r w:rsidR="002B4CD2" w:rsidRPr="00524AF7">
        <w:rPr>
          <w:rFonts w:ascii="Times New Roman" w:eastAsia="Calibri" w:hAnsi="Times New Roman" w:cs="Times New Roman"/>
          <w:sz w:val="24"/>
          <w:szCs w:val="24"/>
          <w:lang w:val="sr-Cyrl-RS" w:eastAsia="en-GB"/>
        </w:rPr>
        <w:t>ктивно доприноси развоју нових и континуираном усавршавању постојећих курсева, како осавремењавањем</w:t>
      </w:r>
      <w:r w:rsidRPr="00524AF7">
        <w:rPr>
          <w:rFonts w:ascii="Times New Roman" w:eastAsia="Calibri" w:hAnsi="Times New Roman" w:cs="Times New Roman"/>
          <w:sz w:val="24"/>
          <w:szCs w:val="24"/>
          <w:lang w:val="sr-Cyrl-RS" w:eastAsia="en-GB"/>
        </w:rPr>
        <w:t xml:space="preserve"> литератур</w:t>
      </w:r>
      <w:r w:rsidR="002B4CD2" w:rsidRPr="00524AF7">
        <w:rPr>
          <w:rFonts w:ascii="Times New Roman" w:eastAsia="Calibri" w:hAnsi="Times New Roman" w:cs="Times New Roman"/>
          <w:sz w:val="24"/>
          <w:szCs w:val="24"/>
          <w:lang w:val="sr-Cyrl-RS" w:eastAsia="en-GB"/>
        </w:rPr>
        <w:t>е</w:t>
      </w:r>
      <w:r w:rsidRPr="00524AF7">
        <w:rPr>
          <w:rFonts w:ascii="Times New Roman" w:eastAsia="Calibri" w:hAnsi="Times New Roman" w:cs="Times New Roman"/>
          <w:sz w:val="24"/>
          <w:szCs w:val="24"/>
          <w:lang w:val="sr-Cyrl-RS" w:eastAsia="en-GB"/>
        </w:rPr>
        <w:t xml:space="preserve"> из научне области, </w:t>
      </w:r>
      <w:r w:rsidR="002B4CD2" w:rsidRPr="00524AF7">
        <w:rPr>
          <w:rFonts w:ascii="Times New Roman" w:eastAsia="Calibri" w:hAnsi="Times New Roman" w:cs="Times New Roman"/>
          <w:sz w:val="24"/>
          <w:szCs w:val="24"/>
          <w:lang w:val="sr-Cyrl-RS" w:eastAsia="en-GB"/>
        </w:rPr>
        <w:t xml:space="preserve">тако и осмишљавањем </w:t>
      </w:r>
      <w:r w:rsidRPr="00524AF7">
        <w:rPr>
          <w:rFonts w:ascii="Times New Roman" w:eastAsia="Calibri" w:hAnsi="Times New Roman" w:cs="Times New Roman"/>
          <w:sz w:val="24"/>
          <w:szCs w:val="24"/>
          <w:lang w:val="sr-Cyrl-RS" w:eastAsia="en-GB"/>
        </w:rPr>
        <w:t>истраживачки</w:t>
      </w:r>
      <w:r w:rsidR="002B4CD2" w:rsidRPr="00524AF7">
        <w:rPr>
          <w:rFonts w:ascii="Times New Roman" w:eastAsia="Calibri" w:hAnsi="Times New Roman" w:cs="Times New Roman"/>
          <w:sz w:val="24"/>
          <w:szCs w:val="24"/>
          <w:lang w:val="sr-Cyrl-RS" w:eastAsia="en-GB"/>
        </w:rPr>
        <w:t>х</w:t>
      </w:r>
      <w:r w:rsidRPr="00524AF7">
        <w:rPr>
          <w:rFonts w:ascii="Times New Roman" w:eastAsia="Calibri" w:hAnsi="Times New Roman" w:cs="Times New Roman"/>
          <w:sz w:val="24"/>
          <w:szCs w:val="24"/>
          <w:lang w:val="sr-Cyrl-RS" w:eastAsia="en-GB"/>
        </w:rPr>
        <w:t xml:space="preserve"> зада</w:t>
      </w:r>
      <w:r w:rsidR="002B4CD2" w:rsidRPr="00524AF7">
        <w:rPr>
          <w:rFonts w:ascii="Times New Roman" w:eastAsia="Calibri" w:hAnsi="Times New Roman" w:cs="Times New Roman"/>
          <w:sz w:val="24"/>
          <w:szCs w:val="24"/>
          <w:lang w:val="sr-Cyrl-RS" w:eastAsia="en-GB"/>
        </w:rPr>
        <w:t>така</w:t>
      </w:r>
      <w:r w:rsidRPr="00524AF7">
        <w:rPr>
          <w:rFonts w:ascii="Times New Roman" w:eastAsia="Calibri" w:hAnsi="Times New Roman" w:cs="Times New Roman"/>
          <w:sz w:val="24"/>
          <w:szCs w:val="24"/>
          <w:lang w:val="sr-Cyrl-RS" w:eastAsia="en-GB"/>
        </w:rPr>
        <w:t xml:space="preserve"> и активности за студенте</w:t>
      </w:r>
      <w:r w:rsidR="00D11C7F" w:rsidRPr="00524AF7">
        <w:rPr>
          <w:rFonts w:ascii="Times New Roman" w:eastAsia="Calibri" w:hAnsi="Times New Roman" w:cs="Times New Roman"/>
          <w:sz w:val="24"/>
          <w:szCs w:val="24"/>
          <w:lang w:val="sr-Cyrl-RS" w:eastAsia="en-GB"/>
        </w:rPr>
        <w:t xml:space="preserve"> на свим нивоима студија</w:t>
      </w:r>
      <w:r w:rsidRPr="00524AF7">
        <w:rPr>
          <w:rFonts w:ascii="Times New Roman" w:eastAsia="Calibri" w:hAnsi="Times New Roman" w:cs="Times New Roman"/>
          <w:sz w:val="24"/>
          <w:szCs w:val="24"/>
          <w:lang w:val="sr-Cyrl-RS" w:eastAsia="en-GB"/>
        </w:rPr>
        <w:t xml:space="preserve">. </w:t>
      </w:r>
      <w:r w:rsidRPr="00524AF7">
        <w:rPr>
          <w:rFonts w:ascii="Times New Roman" w:eastAsia="Calibri" w:hAnsi="Times New Roman" w:cs="Times New Roman"/>
          <w:sz w:val="24"/>
          <w:szCs w:val="24"/>
          <w:lang w:val="sr-Cyrl-RS"/>
        </w:rPr>
        <w:t>Студенти изузетно позитивно оцењују наставни рад</w:t>
      </w:r>
      <w:r w:rsidR="008A26D5" w:rsidRPr="00524AF7">
        <w:rPr>
          <w:rFonts w:ascii="Times New Roman" w:eastAsia="Calibri" w:hAnsi="Times New Roman" w:cs="Times New Roman"/>
          <w:sz w:val="24"/>
          <w:szCs w:val="24"/>
          <w:lang w:val="sr-Cyrl-RS"/>
        </w:rPr>
        <w:t xml:space="preserve"> др</w:t>
      </w:r>
      <w:r w:rsidR="00524AF7" w:rsidRPr="00524AF7">
        <w:rPr>
          <w:rFonts w:ascii="Times New Roman" w:eastAsia="Calibri" w:hAnsi="Times New Roman" w:cs="Times New Roman"/>
          <w:sz w:val="24"/>
          <w:szCs w:val="24"/>
          <w:lang w:val="sr-Cyrl-RS"/>
        </w:rPr>
        <w:t xml:space="preserve"> Предрага Недимовића</w:t>
      </w:r>
      <w:r w:rsidRPr="00524AF7">
        <w:rPr>
          <w:rFonts w:ascii="Times New Roman" w:eastAsia="Calibri" w:hAnsi="Times New Roman" w:cs="Times New Roman"/>
          <w:sz w:val="24"/>
          <w:szCs w:val="24"/>
          <w:lang w:val="sr-Cyrl-RS"/>
        </w:rPr>
        <w:t xml:space="preserve">, како у погледу редовности наставе, тако и у погледу начина рада на вежбама (јасноћа излагања, подстицање студената на самостални рад, подстицање критичког мишљења студената и сл.). Високо је вреднован и </w:t>
      </w:r>
      <w:r w:rsidR="008A26D5" w:rsidRPr="00524AF7">
        <w:rPr>
          <w:rFonts w:ascii="Times New Roman" w:eastAsia="Calibri" w:hAnsi="Times New Roman" w:cs="Times New Roman"/>
          <w:sz w:val="24"/>
          <w:szCs w:val="24"/>
          <w:lang w:val="sr-Cyrl-RS"/>
        </w:rPr>
        <w:t xml:space="preserve">његов </w:t>
      </w:r>
      <w:r w:rsidRPr="00524AF7">
        <w:rPr>
          <w:rFonts w:ascii="Times New Roman" w:eastAsia="Calibri" w:hAnsi="Times New Roman" w:cs="Times New Roman"/>
          <w:sz w:val="24"/>
          <w:szCs w:val="24"/>
          <w:lang w:val="sr-Cyrl-RS"/>
        </w:rPr>
        <w:t>професионални однос према студентима, уважавање њиховог мишљења</w:t>
      </w:r>
      <w:r w:rsidR="008A26D5" w:rsidRPr="00524AF7">
        <w:rPr>
          <w:rFonts w:ascii="Times New Roman" w:eastAsia="Calibri" w:hAnsi="Times New Roman" w:cs="Times New Roman"/>
          <w:sz w:val="24"/>
          <w:szCs w:val="24"/>
          <w:lang w:val="sr-Cyrl-RS"/>
        </w:rPr>
        <w:t>,</w:t>
      </w:r>
      <w:r w:rsidRPr="00524AF7">
        <w:rPr>
          <w:rFonts w:ascii="Times New Roman" w:eastAsia="Calibri" w:hAnsi="Times New Roman" w:cs="Times New Roman"/>
          <w:sz w:val="24"/>
          <w:szCs w:val="24"/>
          <w:lang w:val="sr-Cyrl-RS"/>
        </w:rPr>
        <w:t xml:space="preserve"> јасноћа у погледу критеријума оцењивања и захтева који </w:t>
      </w:r>
      <w:r w:rsidRPr="00524AF7">
        <w:rPr>
          <w:rFonts w:ascii="Times New Roman" w:eastAsia="Calibri" w:hAnsi="Times New Roman" w:cs="Times New Roman"/>
          <w:sz w:val="24"/>
          <w:szCs w:val="24"/>
          <w:lang w:val="sr-Cyrl-RS"/>
        </w:rPr>
        <w:lastRenderedPageBreak/>
        <w:t xml:space="preserve">се пред студенте постављају. </w:t>
      </w:r>
      <w:r w:rsidRPr="00524AF7">
        <w:rPr>
          <w:rFonts w:ascii="Times New Roman" w:eastAsia="Calibri" w:hAnsi="Times New Roman" w:cs="Times New Roman"/>
          <w:sz w:val="24"/>
          <w:lang w:val="sr-Cyrl-RS"/>
        </w:rPr>
        <w:t>Просечна оцена добијена приликом студентск</w:t>
      </w:r>
      <w:r w:rsidR="00D11C7F" w:rsidRPr="00524AF7">
        <w:rPr>
          <w:rFonts w:ascii="Times New Roman" w:eastAsia="Calibri" w:hAnsi="Times New Roman" w:cs="Times New Roman"/>
          <w:sz w:val="24"/>
          <w:lang w:val="sr-Cyrl-RS"/>
        </w:rPr>
        <w:t>их</w:t>
      </w:r>
      <w:r w:rsidRPr="00524AF7">
        <w:rPr>
          <w:rFonts w:ascii="Times New Roman" w:eastAsia="Calibri" w:hAnsi="Times New Roman" w:cs="Times New Roman"/>
          <w:sz w:val="24"/>
          <w:lang w:val="sr-Cyrl-RS"/>
        </w:rPr>
        <w:t xml:space="preserve"> евалуациј</w:t>
      </w:r>
      <w:r w:rsidR="00D11C7F" w:rsidRPr="00524AF7">
        <w:rPr>
          <w:rFonts w:ascii="Times New Roman" w:eastAsia="Calibri" w:hAnsi="Times New Roman" w:cs="Times New Roman"/>
          <w:sz w:val="24"/>
          <w:lang w:val="sr-Cyrl-RS"/>
        </w:rPr>
        <w:t>а</w:t>
      </w:r>
      <w:r w:rsidRPr="00524AF7">
        <w:rPr>
          <w:rFonts w:ascii="Times New Roman" w:eastAsia="Calibri" w:hAnsi="Times New Roman" w:cs="Times New Roman"/>
          <w:sz w:val="24"/>
          <w:lang w:val="sr-Cyrl-RS"/>
        </w:rPr>
        <w:t xml:space="preserve"> </w:t>
      </w:r>
      <w:r w:rsidR="008A26D5" w:rsidRPr="00524AF7">
        <w:rPr>
          <w:rFonts w:ascii="Times New Roman" w:eastAsia="Calibri" w:hAnsi="Times New Roman" w:cs="Times New Roman"/>
          <w:sz w:val="24"/>
          <w:lang w:val="sr-Cyrl-RS"/>
        </w:rPr>
        <w:t>износи</w:t>
      </w:r>
      <w:r w:rsidRPr="00524AF7">
        <w:rPr>
          <w:rFonts w:ascii="Times New Roman" w:eastAsia="Calibri" w:hAnsi="Times New Roman" w:cs="Times New Roman"/>
          <w:sz w:val="24"/>
          <w:lang w:val="sr-Cyrl-RS"/>
        </w:rPr>
        <w:t xml:space="preserve"> 4,</w:t>
      </w:r>
      <w:r w:rsidR="00524AF7" w:rsidRPr="00524AF7">
        <w:rPr>
          <w:rFonts w:ascii="Times New Roman" w:eastAsia="Calibri" w:hAnsi="Times New Roman" w:cs="Times New Roman"/>
          <w:sz w:val="24"/>
          <w:lang w:val="sr-Cyrl-RS"/>
        </w:rPr>
        <w:t>745</w:t>
      </w:r>
      <w:r w:rsidRPr="00524AF7">
        <w:rPr>
          <w:rFonts w:ascii="Times New Roman" w:eastAsia="Calibri" w:hAnsi="Times New Roman" w:cs="Times New Roman"/>
          <w:sz w:val="24"/>
          <w:lang w:val="sr-Cyrl-RS"/>
        </w:rPr>
        <w:t>.</w:t>
      </w:r>
    </w:p>
    <w:p w14:paraId="701D5403" w14:textId="3177C8FF" w:rsidR="00210141" w:rsidRDefault="00D11C7F" w:rsidP="00241E1F">
      <w:pPr>
        <w:spacing w:after="200" w:line="480" w:lineRule="auto"/>
        <w:ind w:firstLine="720"/>
        <w:jc w:val="both"/>
        <w:rPr>
          <w:rFonts w:ascii="Times New Roman" w:hAnsi="Times New Roman" w:cs="Times New Roman"/>
          <w:sz w:val="24"/>
          <w:szCs w:val="24"/>
          <w:lang w:val="sr-Cyrl-RS"/>
        </w:rPr>
      </w:pPr>
      <w:r w:rsidRPr="008159E5">
        <w:rPr>
          <w:rFonts w:ascii="Times New Roman" w:eastAsia="Calibri" w:hAnsi="Times New Roman" w:cs="Times New Roman"/>
          <w:sz w:val="24"/>
          <w:szCs w:val="24"/>
          <w:lang w:val="sr-Cyrl-RS"/>
        </w:rPr>
        <w:t xml:space="preserve">Поред наведеног, др </w:t>
      </w:r>
      <w:r w:rsidR="008159E5" w:rsidRPr="008159E5">
        <w:rPr>
          <w:rFonts w:ascii="Times New Roman" w:eastAsia="Calibri" w:hAnsi="Times New Roman" w:cs="Times New Roman"/>
          <w:sz w:val="24"/>
          <w:szCs w:val="24"/>
          <w:lang w:val="sr-Cyrl-RS"/>
        </w:rPr>
        <w:t>Предраг Недимовић</w:t>
      </w:r>
      <w:r w:rsidRPr="008159E5">
        <w:rPr>
          <w:rFonts w:ascii="Times New Roman" w:eastAsia="Calibri" w:hAnsi="Times New Roman" w:cs="Times New Roman"/>
          <w:sz w:val="24"/>
          <w:szCs w:val="24"/>
          <w:lang w:val="sr-Cyrl-RS"/>
        </w:rPr>
        <w:t xml:space="preserve"> је ангажован у развоју наставе и бројних других делатности Одељења и Факултета. </w:t>
      </w:r>
      <w:r w:rsidR="008159E5" w:rsidRPr="008159E5">
        <w:rPr>
          <w:rFonts w:ascii="Times New Roman" w:eastAsia="Calibri" w:hAnsi="Times New Roman" w:cs="Times New Roman"/>
          <w:sz w:val="24"/>
          <w:szCs w:val="24"/>
          <w:lang w:val="sr-Cyrl-RS"/>
        </w:rPr>
        <w:t>Члан је комисије за спровођење пријемног испита на одељењу за Психологију, Филозофски факултет, Универзитет у Београду.</w:t>
      </w:r>
      <w:r w:rsidR="0014108D">
        <w:rPr>
          <w:rFonts w:ascii="Times New Roman" w:eastAsia="Calibri" w:hAnsi="Times New Roman" w:cs="Times New Roman"/>
          <w:sz w:val="24"/>
          <w:szCs w:val="24"/>
          <w:lang w:val="sr-Cyrl-RS"/>
        </w:rPr>
        <w:t xml:space="preserve"> </w:t>
      </w:r>
      <w:r w:rsidR="00210141" w:rsidRPr="008159E5">
        <w:rPr>
          <w:rFonts w:ascii="Times New Roman" w:hAnsi="Times New Roman" w:cs="Times New Roman"/>
          <w:sz w:val="24"/>
          <w:szCs w:val="24"/>
          <w:lang w:val="sr-Cyrl-RS"/>
        </w:rPr>
        <w:t>У периоду од последњег избора у звање био је члан комисиј</w:t>
      </w:r>
      <w:r w:rsidR="008159E5" w:rsidRPr="008159E5">
        <w:rPr>
          <w:rFonts w:ascii="Times New Roman" w:hAnsi="Times New Roman" w:cs="Times New Roman"/>
          <w:sz w:val="24"/>
          <w:szCs w:val="24"/>
          <w:lang w:val="sr-Cyrl-RS"/>
        </w:rPr>
        <w:t>а</w:t>
      </w:r>
      <w:r w:rsidR="00210141" w:rsidRPr="008159E5">
        <w:rPr>
          <w:rFonts w:ascii="Times New Roman" w:hAnsi="Times New Roman" w:cs="Times New Roman"/>
          <w:sz w:val="24"/>
          <w:szCs w:val="24"/>
          <w:lang w:val="sr-Cyrl-RS"/>
        </w:rPr>
        <w:t xml:space="preserve"> за одбрану </w:t>
      </w:r>
      <w:r w:rsidR="008159E5" w:rsidRPr="008159E5">
        <w:rPr>
          <w:rFonts w:ascii="Times New Roman" w:hAnsi="Times New Roman" w:cs="Times New Roman"/>
          <w:sz w:val="24"/>
          <w:szCs w:val="24"/>
          <w:lang w:val="sr-Cyrl-RS"/>
        </w:rPr>
        <w:t>два</w:t>
      </w:r>
      <w:r w:rsidR="00210141" w:rsidRPr="008159E5">
        <w:rPr>
          <w:rFonts w:ascii="Times New Roman" w:hAnsi="Times New Roman" w:cs="Times New Roman"/>
          <w:sz w:val="24"/>
          <w:szCs w:val="24"/>
          <w:lang w:val="sr-Cyrl-RS"/>
        </w:rPr>
        <w:t xml:space="preserve"> завршн</w:t>
      </w:r>
      <w:r w:rsidR="008159E5" w:rsidRPr="008159E5">
        <w:rPr>
          <w:rFonts w:ascii="Times New Roman" w:hAnsi="Times New Roman" w:cs="Times New Roman"/>
          <w:sz w:val="24"/>
          <w:szCs w:val="24"/>
          <w:lang w:val="sr-Cyrl-RS"/>
        </w:rPr>
        <w:t>а</w:t>
      </w:r>
      <w:r w:rsidR="00210141" w:rsidRPr="008159E5">
        <w:rPr>
          <w:rFonts w:ascii="Times New Roman" w:hAnsi="Times New Roman" w:cs="Times New Roman"/>
          <w:sz w:val="24"/>
          <w:szCs w:val="24"/>
          <w:lang w:val="sr-Cyrl-RS"/>
        </w:rPr>
        <w:t xml:space="preserve"> рад</w:t>
      </w:r>
      <w:r w:rsidR="008159E5" w:rsidRPr="008159E5">
        <w:rPr>
          <w:rFonts w:ascii="Times New Roman" w:hAnsi="Times New Roman" w:cs="Times New Roman"/>
          <w:sz w:val="24"/>
          <w:szCs w:val="24"/>
          <w:lang w:val="sr-Cyrl-RS"/>
        </w:rPr>
        <w:t>а</w:t>
      </w:r>
      <w:r w:rsidR="00210141" w:rsidRPr="008159E5">
        <w:rPr>
          <w:rFonts w:ascii="Times New Roman" w:hAnsi="Times New Roman" w:cs="Times New Roman"/>
          <w:sz w:val="24"/>
          <w:szCs w:val="24"/>
          <w:lang w:val="sr-Cyrl-RS"/>
        </w:rPr>
        <w:t xml:space="preserve"> на академским мастер студијама.</w:t>
      </w:r>
      <w:r w:rsidR="005B7C6E" w:rsidRPr="008159E5">
        <w:rPr>
          <w:rFonts w:ascii="Times New Roman" w:hAnsi="Times New Roman" w:cs="Times New Roman"/>
          <w:sz w:val="24"/>
          <w:szCs w:val="24"/>
          <w:lang w:val="sr-Cyrl-RS"/>
        </w:rPr>
        <w:t xml:space="preserve"> </w:t>
      </w:r>
      <w:r w:rsidR="00210141" w:rsidRPr="008159E5">
        <w:rPr>
          <w:rFonts w:ascii="Times New Roman" w:hAnsi="Times New Roman" w:cs="Times New Roman"/>
          <w:sz w:val="24"/>
          <w:szCs w:val="24"/>
          <w:lang w:val="sr-Cyrl-RS"/>
        </w:rPr>
        <w:t xml:space="preserve">Члан </w:t>
      </w:r>
      <w:r w:rsidR="005B7C6E" w:rsidRPr="008159E5">
        <w:rPr>
          <w:rFonts w:ascii="Times New Roman" w:hAnsi="Times New Roman" w:cs="Times New Roman"/>
          <w:sz w:val="24"/>
          <w:szCs w:val="24"/>
          <w:lang w:val="sr-Cyrl-RS"/>
        </w:rPr>
        <w:t xml:space="preserve">је </w:t>
      </w:r>
      <w:r w:rsidR="00843FF5" w:rsidRPr="008159E5">
        <w:rPr>
          <w:rFonts w:ascii="Times New Roman" w:hAnsi="Times New Roman" w:cs="Times New Roman"/>
          <w:sz w:val="24"/>
          <w:szCs w:val="24"/>
          <w:lang w:val="sr-Cyrl-RS"/>
        </w:rPr>
        <w:t>Организационог</w:t>
      </w:r>
      <w:r w:rsidR="00210141" w:rsidRPr="008159E5">
        <w:rPr>
          <w:rFonts w:ascii="Times New Roman" w:hAnsi="Times New Roman" w:cs="Times New Roman"/>
          <w:sz w:val="24"/>
          <w:szCs w:val="24"/>
          <w:lang w:val="sr-Cyrl-RS"/>
        </w:rPr>
        <w:t xml:space="preserve"> одбора научног скупа Емпиријска истраживања у психологији (од 2021)</w:t>
      </w:r>
      <w:r w:rsidR="005B7C6E" w:rsidRPr="008159E5">
        <w:rPr>
          <w:rFonts w:ascii="Times New Roman" w:hAnsi="Times New Roman" w:cs="Times New Roman"/>
          <w:sz w:val="24"/>
          <w:szCs w:val="24"/>
          <w:lang w:val="sr-Cyrl-RS"/>
        </w:rPr>
        <w:t xml:space="preserve">. </w:t>
      </w:r>
    </w:p>
    <w:p w14:paraId="4E20D0ED" w14:textId="34D0A99C" w:rsidR="00241E1F" w:rsidRPr="00241E1F" w:rsidRDefault="00241E1F" w:rsidP="00241E1F">
      <w:pPr>
        <w:spacing w:after="200" w:line="480" w:lineRule="auto"/>
        <w:jc w:val="both"/>
        <w:rPr>
          <w:rFonts w:ascii="Times New Roman" w:eastAsia="Calibri" w:hAnsi="Times New Roman" w:cs="Times New Roman"/>
          <w:b/>
          <w:sz w:val="24"/>
          <w:szCs w:val="24"/>
          <w:lang w:val="sr-Cyrl-RS"/>
        </w:rPr>
      </w:pPr>
      <w:r w:rsidRPr="00241E1F">
        <w:rPr>
          <w:rFonts w:ascii="Times New Roman" w:eastAsia="Calibri" w:hAnsi="Times New Roman" w:cs="Times New Roman"/>
          <w:b/>
          <w:sz w:val="24"/>
          <w:szCs w:val="24"/>
          <w:lang w:val="sr-Cyrl-RS"/>
        </w:rPr>
        <w:t>Приступно предавање</w:t>
      </w:r>
    </w:p>
    <w:p w14:paraId="103199BB" w14:textId="460901A1" w:rsidR="00241E1F" w:rsidRPr="008159E5" w:rsidRDefault="00241E1F" w:rsidP="00241E1F">
      <w:pPr>
        <w:spacing w:after="200" w:line="480" w:lineRule="auto"/>
        <w:ind w:firstLine="720"/>
        <w:jc w:val="both"/>
        <w:rPr>
          <w:rFonts w:ascii="Times New Roman" w:eastAsia="Calibri" w:hAnsi="Times New Roman" w:cs="Times New Roman"/>
          <w:sz w:val="24"/>
          <w:szCs w:val="24"/>
          <w:lang w:val="sr-Cyrl-RS"/>
        </w:rPr>
      </w:pPr>
      <w:r w:rsidRPr="00241E1F">
        <w:rPr>
          <w:rFonts w:ascii="Times New Roman" w:eastAsia="Calibri" w:hAnsi="Times New Roman" w:cs="Times New Roman"/>
          <w:sz w:val="24"/>
          <w:szCs w:val="24"/>
          <w:lang w:val="sr-Cyrl-RS"/>
        </w:rPr>
        <w:t>Кандидат др Предраг Недимовић</w:t>
      </w:r>
      <w:r>
        <w:rPr>
          <w:rFonts w:ascii="Times New Roman" w:eastAsia="Calibri" w:hAnsi="Times New Roman" w:cs="Times New Roman"/>
          <w:sz w:val="24"/>
          <w:szCs w:val="24"/>
          <w:lang w:val="sr-Cyrl-RS"/>
        </w:rPr>
        <w:t xml:space="preserve"> одржао је </w:t>
      </w:r>
      <w:r w:rsidRPr="00241E1F">
        <w:rPr>
          <w:rFonts w:ascii="Times New Roman" w:eastAsia="Calibri" w:hAnsi="Times New Roman" w:cs="Times New Roman"/>
          <w:sz w:val="24"/>
          <w:szCs w:val="24"/>
          <w:lang w:val="sr-Cyrl-RS"/>
        </w:rPr>
        <w:t>приступно предавање са темом: „Опажање светлине“.</w:t>
      </w:r>
      <w:r>
        <w:rPr>
          <w:rFonts w:ascii="Times New Roman" w:eastAsia="Calibri" w:hAnsi="Times New Roman" w:cs="Times New Roman"/>
          <w:sz w:val="24"/>
          <w:szCs w:val="24"/>
          <w:lang w:val="sr-Cyrl-RS"/>
        </w:rPr>
        <w:t xml:space="preserve"> Предавање је одржано на Универзитету у Београду – Филозофском факултету </w:t>
      </w:r>
      <w:r w:rsidR="001D0A96">
        <w:rPr>
          <w:rFonts w:ascii="Times New Roman" w:eastAsia="Calibri" w:hAnsi="Times New Roman" w:cs="Times New Roman"/>
          <w:sz w:val="24"/>
          <w:szCs w:val="24"/>
          <w:lang w:val="sr-Cyrl-RS"/>
        </w:rPr>
        <w:t>1</w:t>
      </w:r>
      <w:r w:rsidR="00C24E1D">
        <w:rPr>
          <w:rFonts w:ascii="Times New Roman" w:eastAsia="Calibri" w:hAnsi="Times New Roman" w:cs="Times New Roman"/>
          <w:sz w:val="24"/>
          <w:szCs w:val="24"/>
          <w:lang w:val="en-US"/>
        </w:rPr>
        <w:t>0</w:t>
      </w:r>
      <w:r w:rsidR="001D0A96">
        <w:rPr>
          <w:rFonts w:ascii="Times New Roman" w:eastAsia="Calibri" w:hAnsi="Times New Roman" w:cs="Times New Roman"/>
          <w:sz w:val="24"/>
          <w:szCs w:val="24"/>
          <w:lang w:val="sr-Cyrl-RS"/>
        </w:rPr>
        <w:t>. 03. 2026.  године,</w:t>
      </w:r>
      <w:r w:rsidRPr="00241E1F">
        <w:rPr>
          <w:rFonts w:ascii="Times New Roman" w:eastAsia="Calibri" w:hAnsi="Times New Roman" w:cs="Times New Roman"/>
          <w:sz w:val="24"/>
          <w:szCs w:val="24"/>
          <w:lang w:val="sr-Cyrl-RS"/>
        </w:rPr>
        <w:t xml:space="preserve"> са почетком  од  12.00 часова, </w:t>
      </w:r>
      <w:r>
        <w:rPr>
          <w:rFonts w:ascii="Times New Roman" w:eastAsia="Calibri" w:hAnsi="Times New Roman" w:cs="Times New Roman"/>
          <w:sz w:val="24"/>
          <w:szCs w:val="24"/>
          <w:lang w:val="sr-Cyrl-RS"/>
        </w:rPr>
        <w:t xml:space="preserve">у присуству комисије у саставу проф. др Слободан Марковић, проф. др Душица Филиповић Ђурђевић и доц. </w:t>
      </w:r>
      <w:r w:rsidR="001D0A96">
        <w:rPr>
          <w:rFonts w:ascii="Times New Roman" w:eastAsia="Calibri" w:hAnsi="Times New Roman" w:cs="Times New Roman"/>
          <w:sz w:val="24"/>
          <w:szCs w:val="24"/>
          <w:lang w:val="sr-Cyrl-RS"/>
        </w:rPr>
        <w:t>д</w:t>
      </w:r>
      <w:r>
        <w:rPr>
          <w:rFonts w:ascii="Times New Roman" w:eastAsia="Calibri" w:hAnsi="Times New Roman" w:cs="Times New Roman"/>
          <w:sz w:val="24"/>
          <w:szCs w:val="24"/>
          <w:lang w:val="sr-Cyrl-RS"/>
        </w:rPr>
        <w:t xml:space="preserve">р Милица Поповић Стијачић. Комисија је приступно излагање оценила оценом </w:t>
      </w:r>
      <w:r w:rsidR="00C24E1D">
        <w:rPr>
          <w:rFonts w:ascii="Times New Roman" w:eastAsia="Calibri" w:hAnsi="Times New Roman" w:cs="Times New Roman"/>
          <w:sz w:val="24"/>
          <w:szCs w:val="24"/>
          <w:lang w:val="en-US"/>
        </w:rPr>
        <w:t>5</w:t>
      </w:r>
      <w:bookmarkStart w:id="0" w:name="_GoBack"/>
      <w:bookmarkEnd w:id="0"/>
      <w:r>
        <w:rPr>
          <w:rFonts w:ascii="Times New Roman" w:eastAsia="Calibri" w:hAnsi="Times New Roman" w:cs="Times New Roman"/>
          <w:sz w:val="24"/>
          <w:szCs w:val="24"/>
          <w:lang w:val="sr-Cyrl-RS"/>
        </w:rPr>
        <w:t>.</w:t>
      </w:r>
      <w:r w:rsidRPr="00241E1F">
        <w:rPr>
          <w:rFonts w:ascii="Times New Roman" w:eastAsia="Calibri" w:hAnsi="Times New Roman" w:cs="Times New Roman"/>
          <w:sz w:val="24"/>
          <w:szCs w:val="24"/>
          <w:lang w:val="sr-Cyrl-RS"/>
        </w:rPr>
        <w:t xml:space="preserve"> </w:t>
      </w:r>
    </w:p>
    <w:p w14:paraId="207EB7E0" w14:textId="77777777" w:rsidR="005A49D6" w:rsidRPr="00843FF5" w:rsidRDefault="005A49D6" w:rsidP="00241E1F">
      <w:pPr>
        <w:spacing w:after="0" w:line="480" w:lineRule="auto"/>
        <w:jc w:val="center"/>
        <w:rPr>
          <w:rFonts w:ascii="Times New Roman" w:eastAsia="Calibri" w:hAnsi="Times New Roman" w:cs="Times New Roman"/>
          <w:sz w:val="24"/>
          <w:lang w:val="sr-Cyrl-RS"/>
        </w:rPr>
      </w:pPr>
      <w:r w:rsidRPr="00843FF5">
        <w:rPr>
          <w:rFonts w:ascii="Times New Roman" w:eastAsia="Calibri" w:hAnsi="Times New Roman" w:cs="Times New Roman"/>
          <w:sz w:val="24"/>
          <w:lang w:val="sr-Cyrl-RS"/>
        </w:rPr>
        <w:t>***</w:t>
      </w:r>
    </w:p>
    <w:p w14:paraId="776149AD" w14:textId="3EDFF668" w:rsidR="005A49D6" w:rsidRPr="00761085" w:rsidRDefault="005A49D6" w:rsidP="00241E1F">
      <w:pPr>
        <w:spacing w:after="0" w:line="480" w:lineRule="auto"/>
        <w:ind w:firstLine="720"/>
        <w:jc w:val="both"/>
        <w:rPr>
          <w:rFonts w:ascii="Times New Roman" w:eastAsia="Calibri" w:hAnsi="Times New Roman" w:cs="Times New Roman"/>
          <w:sz w:val="24"/>
          <w:szCs w:val="24"/>
          <w:lang w:val="sr-Cyrl-RS"/>
        </w:rPr>
      </w:pPr>
      <w:r w:rsidRPr="00843FF5">
        <w:rPr>
          <w:rFonts w:ascii="Times New Roman" w:eastAsia="Calibri" w:hAnsi="Times New Roman" w:cs="Times New Roman"/>
          <w:sz w:val="24"/>
          <w:szCs w:val="24"/>
          <w:lang w:val="sr-Cyrl-RS"/>
        </w:rPr>
        <w:t xml:space="preserve">На основу </w:t>
      </w:r>
      <w:r w:rsidR="00D5053B" w:rsidRPr="00843FF5">
        <w:rPr>
          <w:rFonts w:ascii="Times New Roman" w:eastAsia="Calibri" w:hAnsi="Times New Roman" w:cs="Times New Roman"/>
          <w:sz w:val="24"/>
          <w:szCs w:val="24"/>
          <w:lang w:val="sr-Cyrl-RS"/>
        </w:rPr>
        <w:t xml:space="preserve">свих наведених чињеница о </w:t>
      </w:r>
      <w:r w:rsidRPr="00843FF5">
        <w:rPr>
          <w:rFonts w:ascii="Times New Roman" w:eastAsia="Calibri" w:hAnsi="Times New Roman" w:cs="Times New Roman"/>
          <w:sz w:val="24"/>
          <w:szCs w:val="24"/>
          <w:lang w:val="sr-Cyrl-RS"/>
        </w:rPr>
        <w:t>научноистраживачко</w:t>
      </w:r>
      <w:r w:rsidR="00D5053B" w:rsidRPr="00843FF5">
        <w:rPr>
          <w:rFonts w:ascii="Times New Roman" w:eastAsia="Calibri" w:hAnsi="Times New Roman" w:cs="Times New Roman"/>
          <w:sz w:val="24"/>
          <w:szCs w:val="24"/>
          <w:lang w:val="sr-Cyrl-RS"/>
        </w:rPr>
        <w:t>м</w:t>
      </w:r>
      <w:r w:rsidRPr="00843FF5">
        <w:rPr>
          <w:rFonts w:ascii="Times New Roman" w:eastAsia="Calibri" w:hAnsi="Times New Roman" w:cs="Times New Roman"/>
          <w:sz w:val="24"/>
          <w:szCs w:val="24"/>
          <w:lang w:val="sr-Cyrl-RS"/>
        </w:rPr>
        <w:t xml:space="preserve"> </w:t>
      </w:r>
      <w:r w:rsidR="00830BE3" w:rsidRPr="00843FF5">
        <w:rPr>
          <w:rFonts w:ascii="Times New Roman" w:eastAsia="Calibri" w:hAnsi="Times New Roman" w:cs="Times New Roman"/>
          <w:sz w:val="24"/>
          <w:szCs w:val="24"/>
          <w:lang w:val="sr-Cyrl-RS"/>
        </w:rPr>
        <w:t>и наставно</w:t>
      </w:r>
      <w:r w:rsidR="00D5053B" w:rsidRPr="00843FF5">
        <w:rPr>
          <w:rFonts w:ascii="Times New Roman" w:eastAsia="Calibri" w:hAnsi="Times New Roman" w:cs="Times New Roman"/>
          <w:sz w:val="24"/>
          <w:szCs w:val="24"/>
          <w:lang w:val="sr-Cyrl-RS"/>
        </w:rPr>
        <w:t>м</w:t>
      </w:r>
      <w:r w:rsidR="00830BE3" w:rsidRPr="00843FF5">
        <w:rPr>
          <w:rFonts w:ascii="Times New Roman" w:eastAsia="Calibri" w:hAnsi="Times New Roman" w:cs="Times New Roman"/>
          <w:sz w:val="24"/>
          <w:szCs w:val="24"/>
          <w:lang w:val="sr-Cyrl-RS"/>
        </w:rPr>
        <w:t xml:space="preserve"> </w:t>
      </w:r>
      <w:r w:rsidRPr="00843FF5">
        <w:rPr>
          <w:rFonts w:ascii="Times New Roman" w:eastAsia="Calibri" w:hAnsi="Times New Roman" w:cs="Times New Roman"/>
          <w:sz w:val="24"/>
          <w:szCs w:val="24"/>
          <w:lang w:val="sr-Cyrl-RS"/>
        </w:rPr>
        <w:t>рад</w:t>
      </w:r>
      <w:r w:rsidR="00D5053B" w:rsidRPr="00843FF5">
        <w:rPr>
          <w:rFonts w:ascii="Times New Roman" w:eastAsia="Calibri" w:hAnsi="Times New Roman" w:cs="Times New Roman"/>
          <w:sz w:val="24"/>
          <w:szCs w:val="24"/>
          <w:lang w:val="sr-Cyrl-RS"/>
        </w:rPr>
        <w:t xml:space="preserve">у др </w:t>
      </w:r>
      <w:r w:rsidR="00843FF5" w:rsidRPr="00843FF5">
        <w:rPr>
          <w:rFonts w:ascii="Times New Roman" w:eastAsia="Calibri" w:hAnsi="Times New Roman" w:cs="Times New Roman"/>
          <w:sz w:val="24"/>
          <w:szCs w:val="24"/>
          <w:lang w:val="sr-Cyrl-RS"/>
        </w:rPr>
        <w:t>Предрага Недимовића</w:t>
      </w:r>
      <w:r w:rsidRPr="00843FF5">
        <w:rPr>
          <w:rFonts w:ascii="Times New Roman" w:eastAsia="Calibri" w:hAnsi="Times New Roman" w:cs="Times New Roman"/>
          <w:sz w:val="24"/>
          <w:szCs w:val="24"/>
          <w:lang w:val="sr-Cyrl-RS"/>
        </w:rPr>
        <w:t xml:space="preserve"> може се закључити да је у потпуности испуни</w:t>
      </w:r>
      <w:r w:rsidR="00D5053B" w:rsidRPr="00843FF5">
        <w:rPr>
          <w:rFonts w:ascii="Times New Roman" w:eastAsia="Calibri" w:hAnsi="Times New Roman" w:cs="Times New Roman"/>
          <w:sz w:val="24"/>
          <w:szCs w:val="24"/>
          <w:lang w:val="sr-Cyrl-RS"/>
        </w:rPr>
        <w:t>о</w:t>
      </w:r>
      <w:r w:rsidRPr="00843FF5">
        <w:rPr>
          <w:rFonts w:ascii="Times New Roman" w:eastAsia="Calibri" w:hAnsi="Times New Roman" w:cs="Times New Roman"/>
          <w:sz w:val="24"/>
          <w:szCs w:val="24"/>
          <w:lang w:val="sr-Cyrl-RS"/>
        </w:rPr>
        <w:t xml:space="preserve"> услове за избор у звање </w:t>
      </w:r>
      <w:r w:rsidR="00D5053B" w:rsidRPr="00843FF5">
        <w:rPr>
          <w:rFonts w:ascii="Times New Roman" w:eastAsia="Calibri" w:hAnsi="Times New Roman" w:cs="Times New Roman"/>
          <w:sz w:val="24"/>
          <w:szCs w:val="24"/>
          <w:lang w:val="sr-Cyrl-RS"/>
        </w:rPr>
        <w:t>доцента</w:t>
      </w:r>
      <w:r w:rsidRPr="00843FF5">
        <w:rPr>
          <w:rFonts w:ascii="Times New Roman" w:eastAsia="Calibri" w:hAnsi="Times New Roman" w:cs="Times New Roman"/>
          <w:sz w:val="24"/>
          <w:szCs w:val="24"/>
          <w:lang w:val="sr-Cyrl-RS"/>
        </w:rPr>
        <w:t xml:space="preserve"> дефинисане </w:t>
      </w:r>
      <w:r w:rsidRPr="00843FF5">
        <w:rPr>
          <w:rFonts w:ascii="Times New Roman" w:eastAsia="Calibri" w:hAnsi="Times New Roman" w:cs="Times New Roman"/>
          <w:bCs/>
          <w:i/>
          <w:sz w:val="24"/>
          <w:szCs w:val="24"/>
          <w:lang w:val="sr-Cyrl-RS"/>
        </w:rPr>
        <w:t>Законом о високом образовању</w:t>
      </w:r>
      <w:r w:rsidRPr="00843FF5">
        <w:rPr>
          <w:rFonts w:ascii="Times New Roman" w:eastAsia="Calibri" w:hAnsi="Times New Roman" w:cs="Times New Roman"/>
          <w:bCs/>
          <w:sz w:val="24"/>
          <w:szCs w:val="24"/>
          <w:lang w:val="sr-Cyrl-RS"/>
        </w:rPr>
        <w:t xml:space="preserve">, </w:t>
      </w:r>
      <w:r w:rsidRPr="00843FF5">
        <w:rPr>
          <w:rFonts w:ascii="Times New Roman" w:eastAsia="Calibri" w:hAnsi="Times New Roman" w:cs="Times New Roman"/>
          <w:bCs/>
          <w:i/>
          <w:sz w:val="24"/>
          <w:szCs w:val="24"/>
          <w:lang w:val="sr-Cyrl-RS"/>
        </w:rPr>
        <w:t>Статутом Универзитета у Београду</w:t>
      </w:r>
      <w:r w:rsidRPr="00843FF5">
        <w:rPr>
          <w:rFonts w:ascii="Times New Roman" w:eastAsia="Calibri" w:hAnsi="Times New Roman" w:cs="Times New Roman"/>
          <w:bCs/>
          <w:sz w:val="24"/>
          <w:szCs w:val="24"/>
          <w:lang w:val="sr-Cyrl-RS"/>
        </w:rPr>
        <w:t xml:space="preserve">, </w:t>
      </w:r>
      <w:r w:rsidRPr="00843FF5">
        <w:rPr>
          <w:rFonts w:ascii="Times New Roman" w:eastAsia="Calibri" w:hAnsi="Times New Roman" w:cs="Times New Roman"/>
          <w:bCs/>
          <w:i/>
          <w:sz w:val="24"/>
          <w:szCs w:val="24"/>
          <w:lang w:val="sr-Cyrl-RS"/>
        </w:rPr>
        <w:t>Критеријумима за стицање звања наставника на Универзитету у Београду</w:t>
      </w:r>
      <w:r w:rsidRPr="00843FF5">
        <w:rPr>
          <w:rFonts w:ascii="Times New Roman" w:eastAsia="Calibri" w:hAnsi="Times New Roman" w:cs="Times New Roman"/>
          <w:bCs/>
          <w:sz w:val="24"/>
          <w:szCs w:val="24"/>
          <w:lang w:val="sr-Cyrl-RS"/>
        </w:rPr>
        <w:t xml:space="preserve">, </w:t>
      </w:r>
      <w:r w:rsidRPr="00843FF5">
        <w:rPr>
          <w:rFonts w:ascii="Times New Roman" w:eastAsia="Calibri" w:hAnsi="Times New Roman" w:cs="Times New Roman"/>
          <w:bCs/>
          <w:i/>
          <w:sz w:val="24"/>
          <w:szCs w:val="24"/>
          <w:lang w:val="sr-Cyrl-RS"/>
        </w:rPr>
        <w:t>Статутом Факултета</w:t>
      </w:r>
      <w:r w:rsidRPr="00843FF5">
        <w:rPr>
          <w:rFonts w:ascii="Times New Roman" w:eastAsia="Calibri" w:hAnsi="Times New Roman" w:cs="Times New Roman"/>
          <w:bCs/>
          <w:sz w:val="24"/>
          <w:szCs w:val="24"/>
          <w:lang w:val="sr-Cyrl-RS"/>
        </w:rPr>
        <w:t xml:space="preserve"> и </w:t>
      </w:r>
      <w:r w:rsidRPr="00843FF5">
        <w:rPr>
          <w:rFonts w:ascii="Times New Roman" w:eastAsia="Calibri" w:hAnsi="Times New Roman" w:cs="Times New Roman"/>
          <w:bCs/>
          <w:i/>
          <w:sz w:val="24"/>
          <w:szCs w:val="24"/>
          <w:lang w:val="sr-Cyrl-RS"/>
        </w:rPr>
        <w:t>Правилником</w:t>
      </w:r>
      <w:r w:rsidRPr="00843FF5">
        <w:rPr>
          <w:rFonts w:ascii="Times New Roman" w:eastAsia="Calibri" w:hAnsi="Times New Roman" w:cs="Times New Roman"/>
          <w:bCs/>
          <w:sz w:val="24"/>
          <w:szCs w:val="24"/>
          <w:lang w:val="sr-Cyrl-RS"/>
        </w:rPr>
        <w:t xml:space="preserve">, односно </w:t>
      </w:r>
      <w:r w:rsidRPr="00843FF5">
        <w:rPr>
          <w:rFonts w:ascii="Times New Roman" w:eastAsia="Calibri" w:hAnsi="Times New Roman" w:cs="Times New Roman"/>
          <w:bCs/>
          <w:i/>
          <w:sz w:val="24"/>
          <w:szCs w:val="24"/>
          <w:lang w:val="sr-Cyrl-RS"/>
        </w:rPr>
        <w:t>Правилима о ближим условима за избор наставники и сарадника на Факултету</w:t>
      </w:r>
      <w:r w:rsidRPr="00843FF5">
        <w:rPr>
          <w:rFonts w:ascii="Times New Roman" w:eastAsia="Calibri" w:hAnsi="Times New Roman" w:cs="Times New Roman"/>
          <w:bCs/>
          <w:sz w:val="24"/>
          <w:szCs w:val="24"/>
          <w:lang w:val="sr-Cyrl-RS"/>
        </w:rPr>
        <w:t>.</w:t>
      </w:r>
      <w:r w:rsidRPr="00761085">
        <w:rPr>
          <w:rFonts w:ascii="Times New Roman" w:eastAsia="Calibri" w:hAnsi="Times New Roman" w:cs="Times New Roman"/>
          <w:bCs/>
          <w:sz w:val="24"/>
          <w:szCs w:val="24"/>
          <w:lang w:val="sr-Cyrl-RS"/>
        </w:rPr>
        <w:t xml:space="preserve"> </w:t>
      </w:r>
    </w:p>
    <w:p w14:paraId="6A547139" w14:textId="334F1118" w:rsidR="005A49D6" w:rsidRPr="00761085" w:rsidRDefault="005A49D6" w:rsidP="00241E1F">
      <w:pPr>
        <w:spacing w:after="0" w:line="480" w:lineRule="auto"/>
        <w:ind w:firstLine="720"/>
        <w:jc w:val="both"/>
        <w:rPr>
          <w:rFonts w:ascii="Times New Roman" w:eastAsia="Calibri" w:hAnsi="Times New Roman" w:cs="Times New Roman"/>
          <w:b/>
          <w:sz w:val="24"/>
          <w:szCs w:val="24"/>
          <w:lang w:val="sr-Cyrl-RS"/>
        </w:rPr>
      </w:pPr>
      <w:r w:rsidRPr="00761085">
        <w:rPr>
          <w:rFonts w:ascii="Times New Roman" w:eastAsia="Calibri" w:hAnsi="Times New Roman" w:cs="Times New Roman"/>
          <w:bCs/>
          <w:sz w:val="24"/>
          <w:szCs w:val="24"/>
          <w:lang w:val="sr-Cyrl-RS"/>
        </w:rPr>
        <w:lastRenderedPageBreak/>
        <w:t>Узимајући у обзир како квантитативне показатеље</w:t>
      </w:r>
      <w:r w:rsidR="00D5053B" w:rsidRPr="00761085">
        <w:rPr>
          <w:rFonts w:ascii="Times New Roman" w:eastAsia="Calibri" w:hAnsi="Times New Roman" w:cs="Times New Roman"/>
          <w:bCs/>
          <w:sz w:val="24"/>
          <w:szCs w:val="24"/>
          <w:lang w:val="sr-Cyrl-RS"/>
        </w:rPr>
        <w:t>, тако и квалитет</w:t>
      </w:r>
      <w:r w:rsidRPr="00761085">
        <w:rPr>
          <w:rFonts w:ascii="Times New Roman" w:eastAsia="Calibri" w:hAnsi="Times New Roman" w:cs="Times New Roman"/>
          <w:bCs/>
          <w:sz w:val="24"/>
          <w:szCs w:val="24"/>
          <w:lang w:val="sr-Cyrl-RS"/>
        </w:rPr>
        <w:t xml:space="preserve"> научног </w:t>
      </w:r>
      <w:r w:rsidR="00D5053B" w:rsidRPr="00761085">
        <w:rPr>
          <w:rFonts w:ascii="Times New Roman" w:eastAsia="Calibri" w:hAnsi="Times New Roman" w:cs="Times New Roman"/>
          <w:bCs/>
          <w:sz w:val="24"/>
          <w:szCs w:val="24"/>
          <w:lang w:val="sr-Cyrl-RS"/>
        </w:rPr>
        <w:t>и наставног рада д</w:t>
      </w:r>
      <w:r w:rsidR="00524AF7">
        <w:rPr>
          <w:rFonts w:ascii="Times New Roman" w:eastAsia="Calibri" w:hAnsi="Times New Roman" w:cs="Times New Roman"/>
          <w:bCs/>
          <w:sz w:val="24"/>
          <w:szCs w:val="24"/>
          <w:lang w:val="sr-Cyrl-RS"/>
        </w:rPr>
        <w:t>р Предрага Недимовића</w:t>
      </w:r>
      <w:r w:rsidRPr="00761085">
        <w:rPr>
          <w:rFonts w:ascii="Times New Roman" w:eastAsia="Calibri" w:hAnsi="Times New Roman" w:cs="Times New Roman"/>
          <w:bCs/>
          <w:sz w:val="24"/>
          <w:szCs w:val="24"/>
          <w:lang w:val="sr-Cyrl-RS"/>
        </w:rPr>
        <w:t xml:space="preserve">, </w:t>
      </w:r>
      <w:r w:rsidRPr="00761085">
        <w:rPr>
          <w:rFonts w:ascii="Times New Roman" w:eastAsia="Calibri" w:hAnsi="Times New Roman" w:cs="Times New Roman"/>
          <w:sz w:val="24"/>
          <w:szCs w:val="24"/>
          <w:lang w:val="sr-Cyrl-RS"/>
        </w:rPr>
        <w:t xml:space="preserve">Комисија констатује да су испуњени сви услови за избор у звање </w:t>
      </w:r>
      <w:r w:rsidR="00D5053B" w:rsidRPr="00761085">
        <w:rPr>
          <w:rFonts w:ascii="Times New Roman" w:eastAsia="Calibri" w:hAnsi="Times New Roman" w:cs="Times New Roman"/>
          <w:sz w:val="24"/>
          <w:szCs w:val="24"/>
          <w:lang w:val="sr-Cyrl-RS"/>
        </w:rPr>
        <w:t>доцента</w:t>
      </w:r>
      <w:r w:rsidRPr="00761085">
        <w:rPr>
          <w:rFonts w:ascii="Times New Roman" w:eastAsia="Calibri" w:hAnsi="Times New Roman" w:cs="Times New Roman"/>
          <w:sz w:val="24"/>
          <w:szCs w:val="24"/>
          <w:lang w:val="sr-Cyrl-RS"/>
        </w:rPr>
        <w:t xml:space="preserve"> и </w:t>
      </w:r>
      <w:r w:rsidRPr="00761085">
        <w:rPr>
          <w:rFonts w:ascii="Times New Roman" w:eastAsia="Calibri" w:hAnsi="Times New Roman" w:cs="Times New Roman"/>
          <w:b/>
          <w:sz w:val="24"/>
          <w:szCs w:val="24"/>
          <w:lang w:val="sr-Cyrl-RS"/>
        </w:rPr>
        <w:t>предлаже Изборном већу Филозофског факултета Универзитета у Београду да</w:t>
      </w:r>
      <w:r w:rsidR="00D5053B" w:rsidRPr="00761085">
        <w:rPr>
          <w:rFonts w:ascii="Times New Roman" w:eastAsia="Calibri" w:hAnsi="Times New Roman" w:cs="Times New Roman"/>
          <w:b/>
          <w:sz w:val="24"/>
          <w:szCs w:val="24"/>
          <w:lang w:val="sr-Cyrl-RS"/>
        </w:rPr>
        <w:t xml:space="preserve"> др </w:t>
      </w:r>
      <w:r w:rsidR="00524AF7">
        <w:rPr>
          <w:rFonts w:ascii="Times New Roman" w:eastAsia="Calibri" w:hAnsi="Times New Roman" w:cs="Times New Roman"/>
          <w:b/>
          <w:sz w:val="24"/>
          <w:szCs w:val="24"/>
          <w:lang w:val="sr-Cyrl-RS"/>
        </w:rPr>
        <w:t>Предрага Недимовића</w:t>
      </w:r>
      <w:r w:rsidR="00D5053B" w:rsidRPr="00761085">
        <w:rPr>
          <w:rFonts w:ascii="Times New Roman" w:eastAsia="Calibri" w:hAnsi="Times New Roman" w:cs="Times New Roman"/>
          <w:b/>
          <w:sz w:val="24"/>
          <w:szCs w:val="24"/>
          <w:lang w:val="sr-Cyrl-RS"/>
        </w:rPr>
        <w:t xml:space="preserve"> </w:t>
      </w:r>
      <w:r w:rsidRPr="00761085">
        <w:rPr>
          <w:rFonts w:ascii="Times New Roman" w:eastAsia="Calibri" w:hAnsi="Times New Roman" w:cs="Times New Roman"/>
          <w:b/>
          <w:sz w:val="24"/>
          <w:szCs w:val="24"/>
          <w:lang w:val="sr-Cyrl-RS"/>
        </w:rPr>
        <w:t xml:space="preserve">изабере у звање </w:t>
      </w:r>
      <w:r w:rsidR="00D5053B" w:rsidRPr="00761085">
        <w:rPr>
          <w:rFonts w:ascii="Times New Roman" w:eastAsia="Calibri" w:hAnsi="Times New Roman" w:cs="Times New Roman"/>
          <w:b/>
          <w:sz w:val="24"/>
          <w:szCs w:val="24"/>
          <w:lang w:val="sr-Cyrl-RS"/>
        </w:rPr>
        <w:t>доцента</w:t>
      </w:r>
      <w:r w:rsidRPr="00761085">
        <w:rPr>
          <w:rFonts w:ascii="Times New Roman" w:eastAsia="Calibri" w:hAnsi="Times New Roman" w:cs="Times New Roman"/>
          <w:b/>
          <w:sz w:val="24"/>
          <w:szCs w:val="24"/>
          <w:lang w:val="sr-Cyrl-RS"/>
        </w:rPr>
        <w:t xml:space="preserve"> за ужу научну област </w:t>
      </w:r>
      <w:r w:rsidR="00D5053B" w:rsidRPr="00761085">
        <w:rPr>
          <w:rFonts w:ascii="Times New Roman" w:eastAsia="Calibri" w:hAnsi="Times New Roman" w:cs="Times New Roman"/>
          <w:b/>
          <w:sz w:val="24"/>
          <w:szCs w:val="24"/>
          <w:lang w:val="sr-Cyrl-RS"/>
        </w:rPr>
        <w:t>Општа</w:t>
      </w:r>
      <w:r w:rsidRPr="00761085">
        <w:rPr>
          <w:rFonts w:ascii="Times New Roman" w:eastAsia="Calibri" w:hAnsi="Times New Roman" w:cs="Times New Roman"/>
          <w:b/>
          <w:sz w:val="24"/>
          <w:szCs w:val="24"/>
          <w:lang w:val="sr-Cyrl-RS"/>
        </w:rPr>
        <w:t xml:space="preserve"> психологија. </w:t>
      </w:r>
    </w:p>
    <w:p w14:paraId="205F6541" w14:textId="796DB1AF" w:rsidR="005A49D6" w:rsidRPr="00761085" w:rsidRDefault="005A49D6" w:rsidP="00241E1F">
      <w:pPr>
        <w:spacing w:after="200" w:line="480" w:lineRule="auto"/>
        <w:ind w:firstLine="72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ab/>
      </w:r>
    </w:p>
    <w:p w14:paraId="06BC3713" w14:textId="507309E6" w:rsidR="005A49D6" w:rsidRPr="00761085" w:rsidRDefault="005A49D6" w:rsidP="00241E1F">
      <w:pPr>
        <w:spacing w:after="0" w:line="480" w:lineRule="auto"/>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 xml:space="preserve">Београд, </w:t>
      </w:r>
      <w:r w:rsidR="00DE35F2">
        <w:rPr>
          <w:rFonts w:ascii="Times New Roman" w:eastAsia="Calibri" w:hAnsi="Times New Roman" w:cs="Times New Roman"/>
          <w:sz w:val="24"/>
          <w:lang w:val="sr-Cyrl-RS"/>
        </w:rPr>
        <w:t>1</w:t>
      </w:r>
      <w:r w:rsidR="00241E1F">
        <w:rPr>
          <w:rFonts w:ascii="Times New Roman" w:eastAsia="Calibri" w:hAnsi="Times New Roman" w:cs="Times New Roman"/>
          <w:sz w:val="24"/>
          <w:lang w:val="sr-Latn-RS"/>
        </w:rPr>
        <w:t>2</w:t>
      </w:r>
      <w:r w:rsidRPr="00761085">
        <w:rPr>
          <w:rFonts w:ascii="Times New Roman" w:eastAsia="Calibri" w:hAnsi="Times New Roman" w:cs="Times New Roman"/>
          <w:sz w:val="24"/>
          <w:lang w:val="sr-Cyrl-RS"/>
        </w:rPr>
        <w:t xml:space="preserve">. </w:t>
      </w:r>
      <w:r w:rsidR="005B7CF7">
        <w:rPr>
          <w:rFonts w:ascii="Times New Roman" w:eastAsia="Calibri" w:hAnsi="Times New Roman" w:cs="Times New Roman"/>
          <w:sz w:val="24"/>
          <w:lang w:val="sr-Cyrl-RS"/>
        </w:rPr>
        <w:t>март</w:t>
      </w:r>
      <w:r w:rsidR="00524AF7">
        <w:rPr>
          <w:rFonts w:ascii="Times New Roman" w:eastAsia="Calibri" w:hAnsi="Times New Roman" w:cs="Times New Roman"/>
          <w:sz w:val="24"/>
          <w:lang w:val="sr-Cyrl-RS"/>
        </w:rPr>
        <w:t xml:space="preserve"> </w:t>
      </w:r>
      <w:r w:rsidRPr="00761085">
        <w:rPr>
          <w:rFonts w:ascii="Times New Roman" w:eastAsia="Calibri" w:hAnsi="Times New Roman" w:cs="Times New Roman"/>
          <w:sz w:val="24"/>
          <w:lang w:val="sr-Cyrl-RS"/>
        </w:rPr>
        <w:t>202</w:t>
      </w:r>
      <w:r w:rsidR="00524AF7">
        <w:rPr>
          <w:rFonts w:ascii="Times New Roman" w:eastAsia="Calibri" w:hAnsi="Times New Roman" w:cs="Times New Roman"/>
          <w:sz w:val="24"/>
          <w:lang w:val="sr-Cyrl-RS"/>
        </w:rPr>
        <w:t>6</w:t>
      </w:r>
      <w:r w:rsidRPr="00761085">
        <w:rPr>
          <w:rFonts w:ascii="Times New Roman" w:eastAsia="Calibri" w:hAnsi="Times New Roman" w:cs="Times New Roman"/>
          <w:sz w:val="24"/>
          <w:lang w:val="sr-Cyrl-RS"/>
        </w:rPr>
        <w:t>. год.</w:t>
      </w:r>
      <w:r w:rsidRPr="00761085">
        <w:rPr>
          <w:rFonts w:ascii="Times New Roman" w:eastAsia="Calibri" w:hAnsi="Times New Roman" w:cs="Times New Roman"/>
          <w:sz w:val="24"/>
          <w:lang w:val="sr-Cyrl-RS"/>
        </w:rPr>
        <w:tab/>
      </w:r>
      <w:r w:rsidRPr="00761085">
        <w:rPr>
          <w:rFonts w:ascii="Times New Roman" w:eastAsia="Calibri" w:hAnsi="Times New Roman" w:cs="Times New Roman"/>
          <w:sz w:val="24"/>
          <w:lang w:val="sr-Cyrl-RS"/>
        </w:rPr>
        <w:tab/>
      </w:r>
      <w:r w:rsidRPr="00761085">
        <w:rPr>
          <w:rFonts w:ascii="Times New Roman" w:eastAsia="Calibri" w:hAnsi="Times New Roman" w:cs="Times New Roman"/>
          <w:sz w:val="24"/>
          <w:lang w:val="sr-Cyrl-RS"/>
        </w:rPr>
        <w:tab/>
      </w:r>
      <w:r w:rsidRPr="00761085">
        <w:rPr>
          <w:rFonts w:ascii="Times New Roman" w:eastAsia="Calibri" w:hAnsi="Times New Roman" w:cs="Times New Roman"/>
          <w:sz w:val="24"/>
          <w:lang w:val="sr-Cyrl-RS"/>
        </w:rPr>
        <w:tab/>
        <w:t>К О М И С И Ј А:</w:t>
      </w:r>
    </w:p>
    <w:p w14:paraId="03E31D52" w14:textId="77777777" w:rsidR="005A49D6" w:rsidRPr="00761085" w:rsidRDefault="005A49D6" w:rsidP="00241E1F">
      <w:pPr>
        <w:spacing w:after="0" w:line="480" w:lineRule="auto"/>
        <w:jc w:val="both"/>
        <w:rPr>
          <w:rFonts w:ascii="Times New Roman" w:eastAsia="Calibri" w:hAnsi="Times New Roman" w:cs="Times New Roman"/>
          <w:sz w:val="24"/>
          <w:lang w:val="sr-Cyrl-RS"/>
        </w:rPr>
      </w:pPr>
    </w:p>
    <w:p w14:paraId="3AE896E6" w14:textId="25915735" w:rsidR="005A49D6" w:rsidRPr="00761085" w:rsidRDefault="005A49D6" w:rsidP="00241E1F">
      <w:pPr>
        <w:spacing w:after="0" w:line="480" w:lineRule="auto"/>
        <w:ind w:left="369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_____________________________</w:t>
      </w:r>
      <w:r w:rsidR="0014108D">
        <w:rPr>
          <w:rFonts w:ascii="Times New Roman" w:eastAsia="Calibri" w:hAnsi="Times New Roman" w:cs="Times New Roman"/>
          <w:sz w:val="24"/>
          <w:lang w:val="sr-Cyrl-RS"/>
        </w:rPr>
        <w:t>____________</w:t>
      </w:r>
      <w:r w:rsidR="009E5377">
        <w:rPr>
          <w:rFonts w:ascii="Times New Roman" w:eastAsia="Calibri" w:hAnsi="Times New Roman" w:cs="Times New Roman"/>
          <w:sz w:val="24"/>
          <w:lang w:val="sr-Cyrl-RS"/>
        </w:rPr>
        <w:t>____</w:t>
      </w:r>
      <w:r w:rsidR="005B7CF7">
        <w:rPr>
          <w:rFonts w:ascii="Times New Roman" w:eastAsia="Calibri" w:hAnsi="Times New Roman" w:cs="Times New Roman"/>
          <w:sz w:val="24"/>
          <w:lang w:val="sr-Cyrl-RS"/>
        </w:rPr>
        <w:t>__</w:t>
      </w:r>
    </w:p>
    <w:p w14:paraId="07F1D3AB" w14:textId="28C3AF56" w:rsidR="005A49D6" w:rsidRDefault="005A49D6" w:rsidP="00241E1F">
      <w:pPr>
        <w:spacing w:after="0" w:line="480" w:lineRule="auto"/>
        <w:ind w:left="369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 xml:space="preserve">др </w:t>
      </w:r>
      <w:r w:rsidR="00524AF7" w:rsidRPr="00761085">
        <w:rPr>
          <w:rFonts w:ascii="Times New Roman" w:eastAsia="Calibri" w:hAnsi="Times New Roman" w:cs="Times New Roman"/>
          <w:sz w:val="24"/>
          <w:lang w:val="sr-Cyrl-RS"/>
        </w:rPr>
        <w:t>Слободан Марковић</w:t>
      </w:r>
      <w:r w:rsidR="00510356">
        <w:rPr>
          <w:rFonts w:ascii="Times New Roman" w:eastAsia="Calibri" w:hAnsi="Times New Roman" w:cs="Times New Roman"/>
          <w:sz w:val="24"/>
          <w:lang w:val="sr-Cyrl-RS"/>
        </w:rPr>
        <w:t>, редовни професор</w:t>
      </w:r>
    </w:p>
    <w:p w14:paraId="0B2717BD" w14:textId="73DD7854" w:rsidR="00190D55" w:rsidRPr="00C51DD7" w:rsidRDefault="0014108D" w:rsidP="00241E1F">
      <w:pPr>
        <w:spacing w:after="0" w:line="480" w:lineRule="auto"/>
        <w:ind w:left="3690"/>
        <w:jc w:val="both"/>
        <w:rPr>
          <w:rFonts w:ascii="Times New Roman" w:hAnsi="Times New Roman" w:cs="Times New Roman"/>
          <w:sz w:val="24"/>
          <w:lang w:val="sr-Cyrl-RS"/>
        </w:rPr>
      </w:pPr>
      <w:r w:rsidRPr="00C51DD7">
        <w:rPr>
          <w:rFonts w:ascii="Times New Roman" w:hAnsi="Times New Roman" w:cs="Times New Roman"/>
          <w:sz w:val="24"/>
          <w:lang w:val="sr-Cyrl-RS"/>
        </w:rPr>
        <w:t>Универзитет у Београду</w:t>
      </w:r>
      <w:r>
        <w:rPr>
          <w:rFonts w:ascii="Times New Roman" w:hAnsi="Times New Roman" w:cs="Times New Roman"/>
          <w:sz w:val="24"/>
          <w:lang w:val="sr-Cyrl-RS"/>
        </w:rPr>
        <w:t xml:space="preserve"> - </w:t>
      </w:r>
      <w:r w:rsidR="00190D55" w:rsidRPr="00C51DD7">
        <w:rPr>
          <w:rFonts w:ascii="Times New Roman" w:hAnsi="Times New Roman" w:cs="Times New Roman"/>
          <w:sz w:val="24"/>
          <w:lang w:val="sr-Cyrl-RS"/>
        </w:rPr>
        <w:t>Филозофски факултет</w:t>
      </w:r>
    </w:p>
    <w:p w14:paraId="5BD687F1" w14:textId="0CD00101" w:rsidR="005A49D6" w:rsidRDefault="005A49D6" w:rsidP="00241E1F">
      <w:pPr>
        <w:spacing w:after="0" w:line="480" w:lineRule="auto"/>
        <w:ind w:left="3690"/>
        <w:jc w:val="both"/>
        <w:rPr>
          <w:rFonts w:ascii="Times New Roman" w:eastAsia="Calibri" w:hAnsi="Times New Roman" w:cs="Times New Roman"/>
          <w:sz w:val="24"/>
          <w:lang w:val="sr-Cyrl-RS"/>
        </w:rPr>
      </w:pPr>
    </w:p>
    <w:p w14:paraId="22C3496C" w14:textId="77777777" w:rsidR="00190D55" w:rsidRPr="00761085" w:rsidRDefault="00190D55" w:rsidP="00241E1F">
      <w:pPr>
        <w:spacing w:after="0" w:line="480" w:lineRule="auto"/>
        <w:ind w:left="3690"/>
        <w:jc w:val="both"/>
        <w:rPr>
          <w:rFonts w:ascii="Times New Roman" w:eastAsia="Calibri" w:hAnsi="Times New Roman" w:cs="Times New Roman"/>
          <w:sz w:val="24"/>
          <w:lang w:val="sr-Cyrl-RS"/>
        </w:rPr>
      </w:pPr>
    </w:p>
    <w:p w14:paraId="502A0C21" w14:textId="33F3A86E" w:rsidR="005A49D6" w:rsidRPr="00761085" w:rsidRDefault="005A49D6" w:rsidP="00241E1F">
      <w:pPr>
        <w:spacing w:after="0" w:line="480" w:lineRule="auto"/>
        <w:ind w:left="369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_____________________________</w:t>
      </w:r>
      <w:r w:rsidR="0014108D">
        <w:rPr>
          <w:rFonts w:ascii="Times New Roman" w:eastAsia="Calibri" w:hAnsi="Times New Roman" w:cs="Times New Roman"/>
          <w:sz w:val="24"/>
          <w:lang w:val="sr-Cyrl-RS"/>
        </w:rPr>
        <w:t>____________</w:t>
      </w:r>
      <w:r w:rsidR="009E5377">
        <w:rPr>
          <w:rFonts w:ascii="Times New Roman" w:eastAsia="Calibri" w:hAnsi="Times New Roman" w:cs="Times New Roman"/>
          <w:sz w:val="24"/>
          <w:lang w:val="sr-Cyrl-RS"/>
        </w:rPr>
        <w:t>____</w:t>
      </w:r>
      <w:r w:rsidR="005B7CF7">
        <w:rPr>
          <w:rFonts w:ascii="Times New Roman" w:eastAsia="Calibri" w:hAnsi="Times New Roman" w:cs="Times New Roman"/>
          <w:sz w:val="24"/>
          <w:lang w:val="sr-Cyrl-RS"/>
        </w:rPr>
        <w:t>__</w:t>
      </w:r>
    </w:p>
    <w:p w14:paraId="7820372F" w14:textId="21726F78" w:rsidR="005A49D6" w:rsidRPr="00DE35F2" w:rsidRDefault="005B7CF7" w:rsidP="00241E1F">
      <w:pPr>
        <w:spacing w:after="0" w:line="480" w:lineRule="auto"/>
        <w:ind w:left="3690"/>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 xml:space="preserve">др </w:t>
      </w:r>
      <w:r w:rsidR="00DE35F2">
        <w:rPr>
          <w:rFonts w:ascii="Times New Roman" w:eastAsia="Calibri" w:hAnsi="Times New Roman" w:cs="Times New Roman"/>
          <w:sz w:val="24"/>
          <w:lang w:val="sr-Cyrl-RS"/>
        </w:rPr>
        <w:t>Душица Фил</w:t>
      </w:r>
      <w:r w:rsidR="007979E7">
        <w:rPr>
          <w:rFonts w:ascii="Times New Roman" w:eastAsia="Calibri" w:hAnsi="Times New Roman" w:cs="Times New Roman"/>
          <w:sz w:val="24"/>
          <w:lang w:val="sr-Cyrl-RS"/>
        </w:rPr>
        <w:t>и</w:t>
      </w:r>
      <w:r w:rsidR="00DE35F2">
        <w:rPr>
          <w:rFonts w:ascii="Times New Roman" w:eastAsia="Calibri" w:hAnsi="Times New Roman" w:cs="Times New Roman"/>
          <w:sz w:val="24"/>
          <w:lang w:val="sr-Cyrl-RS"/>
        </w:rPr>
        <w:t>повић Ђурђевић</w:t>
      </w:r>
      <w:r w:rsidR="00510356">
        <w:rPr>
          <w:rFonts w:ascii="Times New Roman" w:eastAsia="Calibri" w:hAnsi="Times New Roman" w:cs="Times New Roman"/>
          <w:sz w:val="24"/>
          <w:lang w:val="sr-Cyrl-RS"/>
        </w:rPr>
        <w:t>, редовн</w:t>
      </w:r>
      <w:r w:rsidR="009E5377">
        <w:rPr>
          <w:rFonts w:ascii="Times New Roman" w:eastAsia="Calibri" w:hAnsi="Times New Roman" w:cs="Times New Roman"/>
          <w:sz w:val="24"/>
          <w:lang w:val="sr-Cyrl-RS"/>
        </w:rPr>
        <w:t>а</w:t>
      </w:r>
      <w:r w:rsidR="00510356">
        <w:rPr>
          <w:rFonts w:ascii="Times New Roman" w:eastAsia="Calibri" w:hAnsi="Times New Roman" w:cs="Times New Roman"/>
          <w:sz w:val="24"/>
          <w:lang w:val="sr-Cyrl-RS"/>
        </w:rPr>
        <w:t xml:space="preserve"> професор</w:t>
      </w:r>
      <w:r w:rsidR="009E5377">
        <w:rPr>
          <w:rFonts w:ascii="Times New Roman" w:eastAsia="Calibri" w:hAnsi="Times New Roman" w:cs="Times New Roman"/>
          <w:sz w:val="24"/>
          <w:lang w:val="sr-Cyrl-RS"/>
        </w:rPr>
        <w:t>ка</w:t>
      </w:r>
    </w:p>
    <w:p w14:paraId="0E0A21FE" w14:textId="3D181C59" w:rsidR="005A49D6" w:rsidRDefault="0014108D" w:rsidP="00241E1F">
      <w:pPr>
        <w:spacing w:after="0" w:line="480" w:lineRule="auto"/>
        <w:ind w:left="3690"/>
        <w:jc w:val="both"/>
        <w:rPr>
          <w:rFonts w:ascii="Times New Roman" w:eastAsia="Calibri" w:hAnsi="Times New Roman" w:cs="Times New Roman"/>
          <w:sz w:val="24"/>
          <w:lang w:val="sr-Cyrl-RS"/>
        </w:rPr>
      </w:pPr>
      <w:r w:rsidRPr="0014108D">
        <w:rPr>
          <w:rFonts w:ascii="Times New Roman" w:hAnsi="Times New Roman" w:cs="Times New Roman"/>
          <w:sz w:val="24"/>
          <w:lang w:val="sr-Cyrl-RS"/>
        </w:rPr>
        <w:t>Универзитет у Београду - Филозофски факултет</w:t>
      </w:r>
    </w:p>
    <w:p w14:paraId="3236EB91" w14:textId="77777777" w:rsidR="00190D55" w:rsidRPr="00761085" w:rsidRDefault="00190D55" w:rsidP="00241E1F">
      <w:pPr>
        <w:spacing w:after="0" w:line="480" w:lineRule="auto"/>
        <w:ind w:left="3690"/>
        <w:jc w:val="both"/>
        <w:rPr>
          <w:rFonts w:ascii="Times New Roman" w:eastAsia="Calibri" w:hAnsi="Times New Roman" w:cs="Times New Roman"/>
          <w:sz w:val="24"/>
          <w:lang w:val="sr-Cyrl-RS"/>
        </w:rPr>
      </w:pPr>
    </w:p>
    <w:p w14:paraId="35C6BC2E" w14:textId="3BF62574" w:rsidR="005A49D6" w:rsidRPr="00761085" w:rsidRDefault="005A49D6" w:rsidP="00241E1F">
      <w:pPr>
        <w:spacing w:after="0" w:line="480" w:lineRule="auto"/>
        <w:ind w:left="3690"/>
        <w:jc w:val="both"/>
        <w:rPr>
          <w:rFonts w:ascii="Times New Roman" w:eastAsia="Calibri" w:hAnsi="Times New Roman" w:cs="Times New Roman"/>
          <w:sz w:val="24"/>
          <w:lang w:val="sr-Cyrl-RS"/>
        </w:rPr>
      </w:pPr>
      <w:r w:rsidRPr="00761085">
        <w:rPr>
          <w:rFonts w:ascii="Times New Roman" w:eastAsia="Calibri" w:hAnsi="Times New Roman" w:cs="Times New Roman"/>
          <w:sz w:val="24"/>
          <w:lang w:val="sr-Cyrl-RS"/>
        </w:rPr>
        <w:t>_____________________________</w:t>
      </w:r>
      <w:r w:rsidR="0014108D">
        <w:rPr>
          <w:rFonts w:ascii="Times New Roman" w:eastAsia="Calibri" w:hAnsi="Times New Roman" w:cs="Times New Roman"/>
          <w:sz w:val="24"/>
          <w:lang w:val="sr-Cyrl-RS"/>
        </w:rPr>
        <w:t>____________</w:t>
      </w:r>
      <w:r w:rsidR="009E5377">
        <w:rPr>
          <w:rFonts w:ascii="Times New Roman" w:eastAsia="Calibri" w:hAnsi="Times New Roman" w:cs="Times New Roman"/>
          <w:sz w:val="24"/>
          <w:lang w:val="sr-Cyrl-RS"/>
        </w:rPr>
        <w:t>____</w:t>
      </w:r>
      <w:r w:rsidR="005B7CF7">
        <w:rPr>
          <w:rFonts w:ascii="Times New Roman" w:eastAsia="Calibri" w:hAnsi="Times New Roman" w:cs="Times New Roman"/>
          <w:sz w:val="24"/>
          <w:lang w:val="sr-Cyrl-RS"/>
        </w:rPr>
        <w:t>__</w:t>
      </w:r>
    </w:p>
    <w:p w14:paraId="242DFF50" w14:textId="5B53A60B" w:rsidR="005A49D6" w:rsidRDefault="005B7CF7" w:rsidP="00241E1F">
      <w:pPr>
        <w:spacing w:after="0" w:line="480" w:lineRule="auto"/>
        <w:ind w:left="3690"/>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 xml:space="preserve">др </w:t>
      </w:r>
      <w:r w:rsidR="00DE35F2">
        <w:rPr>
          <w:rFonts w:ascii="Times New Roman" w:eastAsia="Calibri" w:hAnsi="Times New Roman" w:cs="Times New Roman"/>
          <w:sz w:val="24"/>
          <w:lang w:val="sr-Cyrl-RS"/>
        </w:rPr>
        <w:t>Милица Поповић Стијачић</w:t>
      </w:r>
      <w:r w:rsidR="00510356">
        <w:rPr>
          <w:rFonts w:ascii="Times New Roman" w:eastAsia="Calibri" w:hAnsi="Times New Roman" w:cs="Times New Roman"/>
          <w:sz w:val="24"/>
          <w:lang w:val="sr-Cyrl-RS"/>
        </w:rPr>
        <w:t xml:space="preserve">, </w:t>
      </w:r>
      <w:r>
        <w:rPr>
          <w:rFonts w:ascii="Times New Roman" w:eastAsia="Calibri" w:hAnsi="Times New Roman" w:cs="Times New Roman"/>
          <w:sz w:val="24"/>
          <w:lang w:val="sr-Cyrl-RS"/>
        </w:rPr>
        <w:t>доценткиња</w:t>
      </w:r>
      <w:r w:rsidR="00DE35F2">
        <w:rPr>
          <w:rFonts w:ascii="Times New Roman" w:eastAsia="Calibri" w:hAnsi="Times New Roman" w:cs="Times New Roman"/>
          <w:sz w:val="24"/>
          <w:lang w:val="sr-Cyrl-RS"/>
        </w:rPr>
        <w:t xml:space="preserve"> </w:t>
      </w:r>
    </w:p>
    <w:p w14:paraId="4CA96C05" w14:textId="0F8D3548" w:rsidR="0014108D" w:rsidRDefault="00DE35F2" w:rsidP="00241E1F">
      <w:pPr>
        <w:spacing w:after="0" w:line="480" w:lineRule="auto"/>
        <w:ind w:left="3690"/>
        <w:jc w:val="both"/>
        <w:rPr>
          <w:rFonts w:ascii="Times New Roman" w:hAnsi="Times New Roman" w:cs="Times New Roman"/>
          <w:sz w:val="24"/>
          <w:lang w:val="sr-Cyrl-RS"/>
        </w:rPr>
      </w:pPr>
      <w:r>
        <w:rPr>
          <w:rFonts w:ascii="Times New Roman" w:hAnsi="Times New Roman" w:cs="Times New Roman"/>
          <w:sz w:val="24"/>
          <w:lang w:val="sr-Cyrl-RS"/>
        </w:rPr>
        <w:t>Факултет за медије и комуникацију</w:t>
      </w:r>
    </w:p>
    <w:p w14:paraId="4E5DF958" w14:textId="567B741C" w:rsidR="00363669" w:rsidRPr="00843FF5" w:rsidRDefault="00524AF7" w:rsidP="00241E1F">
      <w:pPr>
        <w:spacing w:after="0" w:line="480" w:lineRule="auto"/>
        <w:ind w:left="3690"/>
        <w:jc w:val="both"/>
        <w:rPr>
          <w:rFonts w:ascii="Times New Roman" w:hAnsi="Times New Roman" w:cs="Times New Roman"/>
          <w:sz w:val="24"/>
          <w:lang w:val="sr-Cyrl-RS"/>
        </w:rPr>
      </w:pPr>
      <w:r w:rsidRPr="00C51DD7">
        <w:rPr>
          <w:rFonts w:ascii="Times New Roman" w:hAnsi="Times New Roman" w:cs="Times New Roman"/>
          <w:sz w:val="24"/>
          <w:lang w:val="sr-Cyrl-RS"/>
        </w:rPr>
        <w:t xml:space="preserve">Универзитет </w:t>
      </w:r>
      <w:r w:rsidR="00DE35F2">
        <w:rPr>
          <w:rFonts w:ascii="Times New Roman" w:hAnsi="Times New Roman" w:cs="Times New Roman"/>
          <w:sz w:val="24"/>
          <w:lang w:val="sr-Cyrl-RS"/>
        </w:rPr>
        <w:t>Сингидунум, Београд</w:t>
      </w:r>
    </w:p>
    <w:sectPr w:rsidR="00363669" w:rsidRPr="00843FF5" w:rsidSect="008D6E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9D6"/>
    <w:rsid w:val="00042E00"/>
    <w:rsid w:val="000662A8"/>
    <w:rsid w:val="00073A28"/>
    <w:rsid w:val="000C2030"/>
    <w:rsid w:val="000E254D"/>
    <w:rsid w:val="000F0FF5"/>
    <w:rsid w:val="0010615B"/>
    <w:rsid w:val="0014108D"/>
    <w:rsid w:val="00154FD9"/>
    <w:rsid w:val="00190D55"/>
    <w:rsid w:val="00194288"/>
    <w:rsid w:val="001B2739"/>
    <w:rsid w:val="001D0A96"/>
    <w:rsid w:val="001D7BBB"/>
    <w:rsid w:val="001F4585"/>
    <w:rsid w:val="00210141"/>
    <w:rsid w:val="00241E1F"/>
    <w:rsid w:val="00283092"/>
    <w:rsid w:val="002A3AB5"/>
    <w:rsid w:val="002B4CD2"/>
    <w:rsid w:val="00314004"/>
    <w:rsid w:val="00320183"/>
    <w:rsid w:val="00363669"/>
    <w:rsid w:val="0039180B"/>
    <w:rsid w:val="003E775C"/>
    <w:rsid w:val="00414D3C"/>
    <w:rsid w:val="00421BF7"/>
    <w:rsid w:val="004765CA"/>
    <w:rsid w:val="0048115E"/>
    <w:rsid w:val="00494A7D"/>
    <w:rsid w:val="004A3622"/>
    <w:rsid w:val="004B0BED"/>
    <w:rsid w:val="004B2F2D"/>
    <w:rsid w:val="004B559A"/>
    <w:rsid w:val="004D1C5C"/>
    <w:rsid w:val="004F3637"/>
    <w:rsid w:val="004F37A6"/>
    <w:rsid w:val="00505542"/>
    <w:rsid w:val="00510356"/>
    <w:rsid w:val="00512091"/>
    <w:rsid w:val="00524AF7"/>
    <w:rsid w:val="005259E2"/>
    <w:rsid w:val="005A0D68"/>
    <w:rsid w:val="005A49D6"/>
    <w:rsid w:val="005B7C6E"/>
    <w:rsid w:val="005B7CF7"/>
    <w:rsid w:val="005E2AC3"/>
    <w:rsid w:val="005F00DF"/>
    <w:rsid w:val="006033A1"/>
    <w:rsid w:val="006308AD"/>
    <w:rsid w:val="00647238"/>
    <w:rsid w:val="00692987"/>
    <w:rsid w:val="00694035"/>
    <w:rsid w:val="006B4404"/>
    <w:rsid w:val="006C1B3E"/>
    <w:rsid w:val="006D4C2C"/>
    <w:rsid w:val="00716D74"/>
    <w:rsid w:val="00755443"/>
    <w:rsid w:val="007576C9"/>
    <w:rsid w:val="00761085"/>
    <w:rsid w:val="00762BA1"/>
    <w:rsid w:val="00772A14"/>
    <w:rsid w:val="007765C8"/>
    <w:rsid w:val="007979E7"/>
    <w:rsid w:val="007F51D4"/>
    <w:rsid w:val="00800E16"/>
    <w:rsid w:val="008159E5"/>
    <w:rsid w:val="00830BE3"/>
    <w:rsid w:val="00834314"/>
    <w:rsid w:val="00841AF9"/>
    <w:rsid w:val="00843FF5"/>
    <w:rsid w:val="008A26D5"/>
    <w:rsid w:val="008D6E9D"/>
    <w:rsid w:val="008E583F"/>
    <w:rsid w:val="008E5C44"/>
    <w:rsid w:val="00917B43"/>
    <w:rsid w:val="00930505"/>
    <w:rsid w:val="00945F46"/>
    <w:rsid w:val="00960721"/>
    <w:rsid w:val="009611A6"/>
    <w:rsid w:val="00981833"/>
    <w:rsid w:val="009C2495"/>
    <w:rsid w:val="009D079E"/>
    <w:rsid w:val="009E2701"/>
    <w:rsid w:val="009E5377"/>
    <w:rsid w:val="009F2940"/>
    <w:rsid w:val="00A03EC0"/>
    <w:rsid w:val="00A05306"/>
    <w:rsid w:val="00A40DF2"/>
    <w:rsid w:val="00A4190A"/>
    <w:rsid w:val="00A721B0"/>
    <w:rsid w:val="00AB2FD3"/>
    <w:rsid w:val="00AC11C9"/>
    <w:rsid w:val="00AF2C08"/>
    <w:rsid w:val="00AF75A5"/>
    <w:rsid w:val="00B5219F"/>
    <w:rsid w:val="00B5646E"/>
    <w:rsid w:val="00B64BA0"/>
    <w:rsid w:val="00B9453D"/>
    <w:rsid w:val="00BD032B"/>
    <w:rsid w:val="00C018F0"/>
    <w:rsid w:val="00C24E1D"/>
    <w:rsid w:val="00CB216A"/>
    <w:rsid w:val="00CE3BE2"/>
    <w:rsid w:val="00CF5169"/>
    <w:rsid w:val="00D01E0B"/>
    <w:rsid w:val="00D11C7F"/>
    <w:rsid w:val="00D14C5B"/>
    <w:rsid w:val="00D461D5"/>
    <w:rsid w:val="00D5053B"/>
    <w:rsid w:val="00D8267F"/>
    <w:rsid w:val="00D939D2"/>
    <w:rsid w:val="00D94DE4"/>
    <w:rsid w:val="00DA5BDC"/>
    <w:rsid w:val="00DB65B5"/>
    <w:rsid w:val="00DC651D"/>
    <w:rsid w:val="00DD06D8"/>
    <w:rsid w:val="00DE35F2"/>
    <w:rsid w:val="00E02FF9"/>
    <w:rsid w:val="00E135A3"/>
    <w:rsid w:val="00E1564A"/>
    <w:rsid w:val="00E212D4"/>
    <w:rsid w:val="00E3686C"/>
    <w:rsid w:val="00E5380C"/>
    <w:rsid w:val="00E551C2"/>
    <w:rsid w:val="00E81442"/>
    <w:rsid w:val="00E9609A"/>
    <w:rsid w:val="00E97842"/>
    <w:rsid w:val="00EA1A37"/>
    <w:rsid w:val="00EC0D7A"/>
    <w:rsid w:val="00ED1702"/>
    <w:rsid w:val="00EF1273"/>
    <w:rsid w:val="00F00427"/>
    <w:rsid w:val="00F11616"/>
    <w:rsid w:val="00F214D4"/>
    <w:rsid w:val="00F74B2E"/>
    <w:rsid w:val="00FF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6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5A49D6"/>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uiPriority w:val="99"/>
    <w:rsid w:val="005A49D6"/>
    <w:rPr>
      <w:rFonts w:ascii="Times New Roman" w:eastAsia="Times New Roman" w:hAnsi="Times New Roman" w:cs="Times New Roman"/>
      <w:sz w:val="24"/>
      <w:szCs w:val="20"/>
      <w:lang w:val="en-GB"/>
    </w:rPr>
  </w:style>
  <w:style w:type="paragraph" w:styleId="NormalWeb">
    <w:name w:val="Normal (Web)"/>
    <w:basedOn w:val="Normal"/>
    <w:unhideWhenUsed/>
    <w:rsid w:val="005A49D6"/>
    <w:pPr>
      <w:spacing w:before="100" w:beforeAutospacing="1" w:after="115"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5A49D6"/>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uiPriority w:val="99"/>
    <w:rsid w:val="005A49D6"/>
    <w:rPr>
      <w:rFonts w:ascii="Times New Roman" w:eastAsia="Times New Roman" w:hAnsi="Times New Roman" w:cs="Times New Roman"/>
      <w:sz w:val="24"/>
      <w:szCs w:val="20"/>
      <w:lang w:val="en-GB"/>
    </w:rPr>
  </w:style>
  <w:style w:type="paragraph" w:styleId="NormalWeb">
    <w:name w:val="Normal (Web)"/>
    <w:basedOn w:val="Normal"/>
    <w:unhideWhenUsed/>
    <w:rsid w:val="005A49D6"/>
    <w:pPr>
      <w:spacing w:before="100" w:beforeAutospacing="1" w:after="115"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7</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Korisnik</cp:lastModifiedBy>
  <cp:revision>15</cp:revision>
  <dcterms:created xsi:type="dcterms:W3CDTF">2026-01-27T21:50:00Z</dcterms:created>
  <dcterms:modified xsi:type="dcterms:W3CDTF">2026-03-10T12:02:00Z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6f646bac-3646-4973-a257-f48579b07b8d</vt:lpwstr>
  </property>
</Properties>
</file>